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E0" w:rsidRPr="00425101" w:rsidRDefault="008B63E0" w:rsidP="008B63E0">
      <w:pPr>
        <w:pStyle w:val="Bezodstpw"/>
        <w:ind w:left="0" w:firstLine="0"/>
        <w:jc w:val="center"/>
        <w:rPr>
          <w:b/>
          <w:sz w:val="24"/>
        </w:rPr>
      </w:pPr>
      <w:r>
        <w:rPr>
          <w:b/>
          <w:sz w:val="24"/>
        </w:rPr>
        <w:t>Uchwała Nr ..../..../20</w:t>
      </w:r>
      <w:r w:rsidR="00112B67">
        <w:rPr>
          <w:b/>
          <w:sz w:val="24"/>
        </w:rPr>
        <w:t>2</w:t>
      </w:r>
      <w:r>
        <w:rPr>
          <w:b/>
          <w:sz w:val="24"/>
        </w:rPr>
        <w:t>2</w:t>
      </w:r>
    </w:p>
    <w:p w:rsidR="008B63E0" w:rsidRPr="00425101" w:rsidRDefault="008B63E0" w:rsidP="008B63E0">
      <w:pPr>
        <w:pStyle w:val="Bezodstpw"/>
        <w:rPr>
          <w:b/>
          <w:sz w:val="24"/>
        </w:rPr>
      </w:pPr>
      <w:r>
        <w:rPr>
          <w:b/>
          <w:sz w:val="24"/>
        </w:rPr>
        <w:t xml:space="preserve">                  </w:t>
      </w:r>
      <w:r w:rsidRPr="00425101">
        <w:rPr>
          <w:b/>
          <w:sz w:val="24"/>
        </w:rPr>
        <w:t>Rady Gminy Chełmiec</w:t>
      </w:r>
    </w:p>
    <w:p w:rsidR="008B63E0" w:rsidRPr="00425101" w:rsidRDefault="008B63E0" w:rsidP="008B63E0">
      <w:pPr>
        <w:pStyle w:val="Bezodstpw"/>
        <w:rPr>
          <w:b/>
          <w:sz w:val="24"/>
        </w:rPr>
      </w:pPr>
      <w:r>
        <w:rPr>
          <w:b/>
          <w:sz w:val="24"/>
        </w:rPr>
        <w:t xml:space="preserve">                  </w:t>
      </w:r>
      <w:r w:rsidRPr="00425101">
        <w:rPr>
          <w:b/>
          <w:sz w:val="24"/>
        </w:rPr>
        <w:t>z dnia ..............202</w:t>
      </w:r>
      <w:r w:rsidR="00112B67">
        <w:rPr>
          <w:b/>
          <w:sz w:val="24"/>
        </w:rPr>
        <w:t>2</w:t>
      </w:r>
      <w:bookmarkStart w:id="0" w:name="_GoBack"/>
      <w:bookmarkEnd w:id="0"/>
      <w:r w:rsidRPr="00425101">
        <w:rPr>
          <w:b/>
          <w:sz w:val="24"/>
        </w:rPr>
        <w:t xml:space="preserve"> r.</w:t>
      </w:r>
    </w:p>
    <w:p w:rsidR="008B63E0" w:rsidRPr="00425101" w:rsidRDefault="008B63E0" w:rsidP="008B63E0">
      <w:pPr>
        <w:pStyle w:val="Bezodstpw"/>
        <w:ind w:left="0" w:firstLine="0"/>
        <w:jc w:val="center"/>
        <w:rPr>
          <w:b/>
          <w:sz w:val="24"/>
        </w:rPr>
      </w:pPr>
      <w:r w:rsidRPr="00425101">
        <w:rPr>
          <w:b/>
          <w:sz w:val="24"/>
        </w:rPr>
        <w:t>w sprawie uchwalenia zmiany miejscowego planu zagospodarowania przestrzennego</w:t>
      </w:r>
    </w:p>
    <w:p w:rsidR="008B63E0" w:rsidRPr="00425101" w:rsidRDefault="008B63E0" w:rsidP="008B63E0">
      <w:pPr>
        <w:pStyle w:val="Bezodstpw"/>
        <w:rPr>
          <w:b/>
          <w:sz w:val="24"/>
        </w:rPr>
      </w:pPr>
      <w:r>
        <w:rPr>
          <w:b/>
          <w:sz w:val="24"/>
        </w:rPr>
        <w:t>„Chełmiec IV” w Gminie</w:t>
      </w:r>
      <w:r w:rsidRPr="00425101">
        <w:rPr>
          <w:b/>
          <w:sz w:val="24"/>
        </w:rPr>
        <w:t xml:space="preserve"> Chełmiec.</w:t>
      </w:r>
    </w:p>
    <w:p w:rsidR="008B63E0" w:rsidRDefault="008B63E0" w:rsidP="008B63E0">
      <w:pPr>
        <w:pStyle w:val="Bezodstpw"/>
        <w:ind w:left="0" w:firstLine="567"/>
        <w:rPr>
          <w:sz w:val="24"/>
          <w:szCs w:val="24"/>
        </w:rPr>
      </w:pPr>
      <w:r w:rsidRPr="0074788F">
        <w:rPr>
          <w:sz w:val="24"/>
          <w:szCs w:val="24"/>
        </w:rPr>
        <w:t>Na podstawie art. 18 ust. 2 pkt 5 ustawy z dnia 8 marca 1990 r. o samorząd</w:t>
      </w:r>
      <w:r>
        <w:rPr>
          <w:sz w:val="24"/>
          <w:szCs w:val="24"/>
        </w:rPr>
        <w:t>zie gminnym (t. j. Dz. U. z 2021 r. poz. 1372</w:t>
      </w:r>
      <w:r w:rsidRPr="0074788F">
        <w:rPr>
          <w:sz w:val="24"/>
          <w:szCs w:val="24"/>
        </w:rPr>
        <w:t>)</w:t>
      </w:r>
      <w:r>
        <w:rPr>
          <w:sz w:val="24"/>
          <w:szCs w:val="24"/>
        </w:rPr>
        <w:t xml:space="preserve"> oraz </w:t>
      </w:r>
      <w:r w:rsidRPr="0074788F">
        <w:rPr>
          <w:sz w:val="24"/>
          <w:szCs w:val="24"/>
        </w:rPr>
        <w:t>art. 3 ust.1, art. 20 ust.1 i art. 27 ustawy z dnia 27 marca 2003 r. o planowaniu i zagospodarowaniu przestrzennym (</w:t>
      </w:r>
      <w:proofErr w:type="spellStart"/>
      <w:r w:rsidRPr="0074788F">
        <w:rPr>
          <w:sz w:val="24"/>
          <w:szCs w:val="24"/>
        </w:rPr>
        <w:t>t.j</w:t>
      </w:r>
      <w:proofErr w:type="spellEnd"/>
      <w:r w:rsidRPr="0074788F">
        <w:rPr>
          <w:sz w:val="24"/>
          <w:szCs w:val="24"/>
        </w:rPr>
        <w:t>. Dz. U. z 2021 r. poz. 741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</w:t>
      </w:r>
      <w:r w:rsidRPr="0074788F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zwaną dalej „ustawą”, </w:t>
      </w:r>
    </w:p>
    <w:p w:rsidR="008B63E0" w:rsidRDefault="008B63E0" w:rsidP="008B63E0">
      <w:pPr>
        <w:pStyle w:val="Bezodstpw"/>
        <w:ind w:left="0" w:firstLine="0"/>
        <w:jc w:val="center"/>
        <w:rPr>
          <w:sz w:val="24"/>
          <w:szCs w:val="24"/>
        </w:rPr>
      </w:pPr>
      <w:r w:rsidRPr="003B7A85">
        <w:rPr>
          <w:b/>
          <w:sz w:val="24"/>
          <w:szCs w:val="24"/>
        </w:rPr>
        <w:t xml:space="preserve">Rada Gminy </w:t>
      </w:r>
      <w:r>
        <w:rPr>
          <w:b/>
          <w:sz w:val="24"/>
          <w:szCs w:val="24"/>
        </w:rPr>
        <w:t>Chełmiec</w:t>
      </w:r>
    </w:p>
    <w:p w:rsidR="008B63E0" w:rsidRPr="0074788F" w:rsidRDefault="008B63E0" w:rsidP="008B63E0">
      <w:pPr>
        <w:pStyle w:val="Bezodstpw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stwierdza, że zmiana </w:t>
      </w:r>
      <w:r w:rsidRPr="0074788F">
        <w:rPr>
          <w:sz w:val="24"/>
          <w:szCs w:val="24"/>
        </w:rPr>
        <w:t xml:space="preserve">miejscowego planu zagospodarowania przestrzennego </w:t>
      </w:r>
      <w:r>
        <w:rPr>
          <w:sz w:val="24"/>
          <w:szCs w:val="24"/>
        </w:rPr>
        <w:t xml:space="preserve">„Chełmiec IV” w </w:t>
      </w:r>
      <w:r w:rsidRPr="0074788F">
        <w:rPr>
          <w:sz w:val="24"/>
          <w:szCs w:val="24"/>
        </w:rPr>
        <w:t xml:space="preserve">Gminy </w:t>
      </w:r>
      <w:r>
        <w:rPr>
          <w:sz w:val="24"/>
          <w:szCs w:val="24"/>
        </w:rPr>
        <w:t xml:space="preserve">Chełmiec </w:t>
      </w:r>
      <w:r w:rsidRPr="0074788F">
        <w:rPr>
          <w:sz w:val="24"/>
          <w:szCs w:val="24"/>
        </w:rPr>
        <w:t xml:space="preserve">nie narusza ustaleń Studium uwarunkowań i kierunków zagospodarowania przestrzennego Gminy </w:t>
      </w:r>
      <w:r>
        <w:rPr>
          <w:sz w:val="24"/>
          <w:szCs w:val="24"/>
        </w:rPr>
        <w:t>Chełmiec</w:t>
      </w:r>
      <w:r w:rsidRPr="0074788F">
        <w:rPr>
          <w:sz w:val="24"/>
          <w:szCs w:val="24"/>
        </w:rPr>
        <w:t xml:space="preserve"> przyjętego Uchwałą Nr </w:t>
      </w:r>
      <w:r>
        <w:rPr>
          <w:sz w:val="24"/>
          <w:szCs w:val="24"/>
        </w:rPr>
        <w:t>X</w:t>
      </w:r>
      <w:r w:rsidRPr="0074788F">
        <w:rPr>
          <w:sz w:val="24"/>
          <w:szCs w:val="24"/>
        </w:rPr>
        <w:t>V/</w:t>
      </w:r>
      <w:r w:rsidR="00D7606F">
        <w:rPr>
          <w:sz w:val="24"/>
          <w:szCs w:val="24"/>
        </w:rPr>
        <w:t>294/202</w:t>
      </w:r>
      <w:r>
        <w:rPr>
          <w:sz w:val="24"/>
          <w:szCs w:val="24"/>
        </w:rPr>
        <w:t>0</w:t>
      </w:r>
      <w:r w:rsidRPr="0074788F">
        <w:rPr>
          <w:sz w:val="24"/>
          <w:szCs w:val="24"/>
        </w:rPr>
        <w:t xml:space="preserve"> Rady Gminy </w:t>
      </w:r>
      <w:r>
        <w:rPr>
          <w:sz w:val="24"/>
          <w:szCs w:val="24"/>
        </w:rPr>
        <w:t>Chełmiec</w:t>
      </w:r>
      <w:r w:rsidRPr="0074788F">
        <w:rPr>
          <w:sz w:val="24"/>
          <w:szCs w:val="24"/>
        </w:rPr>
        <w:t xml:space="preserve"> z dnia </w:t>
      </w:r>
      <w:r>
        <w:rPr>
          <w:sz w:val="24"/>
          <w:szCs w:val="24"/>
        </w:rPr>
        <w:t>20 stycznia 2020</w:t>
      </w:r>
      <w:r w:rsidRPr="0074788F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i uchwala co następuje:</w:t>
      </w:r>
      <w:r w:rsidRPr="0074788F">
        <w:rPr>
          <w:sz w:val="24"/>
          <w:szCs w:val="24"/>
        </w:rPr>
        <w:t xml:space="preserve"> </w:t>
      </w:r>
    </w:p>
    <w:p w:rsidR="008B63E0" w:rsidRDefault="008B63E0" w:rsidP="008B63E0">
      <w:pPr>
        <w:pStyle w:val="Bezodstpw"/>
        <w:ind w:left="0" w:firstLine="284"/>
        <w:rPr>
          <w:b/>
          <w:sz w:val="24"/>
          <w:szCs w:val="24"/>
        </w:rPr>
      </w:pPr>
    </w:p>
    <w:p w:rsidR="008B63E0" w:rsidRPr="0074788F" w:rsidRDefault="008B63E0" w:rsidP="008B63E0">
      <w:pPr>
        <w:pStyle w:val="Bezodstpw"/>
        <w:ind w:left="0" w:firstLine="284"/>
        <w:jc w:val="center"/>
        <w:rPr>
          <w:b/>
          <w:sz w:val="24"/>
          <w:szCs w:val="24"/>
        </w:rPr>
      </w:pPr>
      <w:r w:rsidRPr="0074788F">
        <w:rPr>
          <w:b/>
          <w:sz w:val="24"/>
          <w:szCs w:val="24"/>
        </w:rPr>
        <w:t>Rozdział I.</w:t>
      </w:r>
      <w:r>
        <w:rPr>
          <w:b/>
          <w:sz w:val="24"/>
          <w:szCs w:val="24"/>
        </w:rPr>
        <w:t xml:space="preserve"> </w:t>
      </w:r>
      <w:r w:rsidRPr="0074788F">
        <w:rPr>
          <w:b/>
          <w:sz w:val="24"/>
          <w:szCs w:val="24"/>
        </w:rPr>
        <w:t>PRZEPISY OGÓLNE</w:t>
      </w:r>
    </w:p>
    <w:p w:rsidR="008B63E0" w:rsidRDefault="008B63E0" w:rsidP="008B63E0">
      <w:pPr>
        <w:pStyle w:val="Bezodstpw"/>
        <w:ind w:left="0" w:firstLine="426"/>
        <w:rPr>
          <w:sz w:val="24"/>
          <w:szCs w:val="24"/>
        </w:rPr>
      </w:pPr>
      <w:r w:rsidRPr="00385425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>1</w:t>
      </w:r>
      <w:r>
        <w:rPr>
          <w:sz w:val="24"/>
          <w:szCs w:val="24"/>
        </w:rPr>
        <w:t>. 1.Uchwala się zmianę</w:t>
      </w:r>
      <w:r w:rsidRPr="00385425">
        <w:rPr>
          <w:sz w:val="24"/>
          <w:szCs w:val="24"/>
        </w:rPr>
        <w:t xml:space="preserve"> miejscowego planu zagospodarowania przestrzennego </w:t>
      </w:r>
      <w:r>
        <w:rPr>
          <w:sz w:val="24"/>
          <w:szCs w:val="24"/>
        </w:rPr>
        <w:t>„Chełmiec IV” w Gminie</w:t>
      </w:r>
      <w:r w:rsidRPr="00385425">
        <w:rPr>
          <w:sz w:val="24"/>
          <w:szCs w:val="24"/>
        </w:rPr>
        <w:t xml:space="preserve"> </w:t>
      </w:r>
      <w:r>
        <w:rPr>
          <w:sz w:val="24"/>
          <w:szCs w:val="24"/>
        </w:rPr>
        <w:t>Chełmiec zatwierdzonego Uchwałą Rady Gminy Chełmiec Nr IX(61)2003 z dnia 26 czerwca 2003 r.</w:t>
      </w:r>
      <w:r w:rsidRPr="0074788F">
        <w:rPr>
          <w:sz w:val="24"/>
          <w:szCs w:val="24"/>
        </w:rPr>
        <w:t xml:space="preserve"> Rady Gminy </w:t>
      </w:r>
      <w:r>
        <w:rPr>
          <w:sz w:val="24"/>
          <w:szCs w:val="24"/>
        </w:rPr>
        <w:t>Chełmiec</w:t>
      </w:r>
      <w:r w:rsidRPr="0074788F">
        <w:rPr>
          <w:sz w:val="24"/>
          <w:szCs w:val="24"/>
        </w:rPr>
        <w:t xml:space="preserve"> z </w:t>
      </w:r>
      <w:r>
        <w:rPr>
          <w:sz w:val="24"/>
          <w:szCs w:val="24"/>
        </w:rPr>
        <w:t xml:space="preserve"> </w:t>
      </w:r>
      <w:r w:rsidRPr="0074788F">
        <w:rPr>
          <w:sz w:val="24"/>
          <w:szCs w:val="24"/>
        </w:rPr>
        <w:t>dnia 16 lipca 2010</w:t>
      </w:r>
      <w:r>
        <w:rPr>
          <w:sz w:val="24"/>
          <w:szCs w:val="24"/>
        </w:rPr>
        <w:t xml:space="preserve"> </w:t>
      </w:r>
      <w:r w:rsidRPr="0074788F">
        <w:rPr>
          <w:sz w:val="24"/>
          <w:szCs w:val="24"/>
        </w:rPr>
        <w:t>r.</w:t>
      </w:r>
      <w:r>
        <w:rPr>
          <w:sz w:val="24"/>
          <w:szCs w:val="24"/>
        </w:rPr>
        <w:t xml:space="preserve"> (Dz. Urz. Woj. Małopolskiego z dnia 23 lipca 2003 r. Nr 196, poz. 2438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 tekst jednolity dot. części tekstowej planu (Dz. Urz. Woj. Małopolskiego z dnia 30 maja  2018 r. poz. 3927) obejmującą </w:t>
      </w:r>
      <w:r w:rsidRPr="005510F5">
        <w:rPr>
          <w:b/>
          <w:sz w:val="24"/>
          <w:szCs w:val="24"/>
        </w:rPr>
        <w:t>część działki nr 323 położonej w obrębie Chomranice</w:t>
      </w:r>
      <w:r>
        <w:rPr>
          <w:sz w:val="24"/>
          <w:szCs w:val="24"/>
        </w:rPr>
        <w:t xml:space="preserve"> – zwaną dalej „planem”.</w:t>
      </w:r>
    </w:p>
    <w:p w:rsidR="008B63E0" w:rsidRDefault="008B63E0" w:rsidP="008B63E0">
      <w:pPr>
        <w:pStyle w:val="Bezodstpw"/>
        <w:ind w:left="0" w:firstLine="426"/>
        <w:rPr>
          <w:sz w:val="24"/>
          <w:szCs w:val="24"/>
        </w:rPr>
      </w:pPr>
      <w:r>
        <w:rPr>
          <w:sz w:val="24"/>
          <w:szCs w:val="24"/>
        </w:rPr>
        <w:t>2. Rozstrzyga się</w:t>
      </w:r>
      <w:r w:rsidRPr="0074788F">
        <w:rPr>
          <w:sz w:val="24"/>
          <w:szCs w:val="24"/>
        </w:rPr>
        <w:t xml:space="preserve"> o sposobie rozpatrzenia uwag do projektu planu oraz sposobie realizacji zapisanych w planie inwestycji z zakresu infrastruktury technicznej, które należą do zadań własnych Gminy oraz o zasadach ich finansowania zgodnie z przepisami o finansach publicznych</w:t>
      </w:r>
      <w:r>
        <w:rPr>
          <w:sz w:val="24"/>
          <w:szCs w:val="24"/>
        </w:rPr>
        <w:t xml:space="preserve"> jak zapisano w załączniku Nr 2. </w:t>
      </w:r>
    </w:p>
    <w:p w:rsidR="008B63E0" w:rsidRDefault="008B63E0" w:rsidP="008B63E0">
      <w:pPr>
        <w:pStyle w:val="Bezodstpw"/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3. Plan opracowano w oparciu o uchwałę Nr </w:t>
      </w:r>
      <w:r w:rsidRPr="0074788F">
        <w:rPr>
          <w:sz w:val="24"/>
          <w:szCs w:val="24"/>
        </w:rPr>
        <w:t>X</w:t>
      </w:r>
      <w:r>
        <w:rPr>
          <w:sz w:val="24"/>
          <w:szCs w:val="24"/>
        </w:rPr>
        <w:t>XIV/596/2021</w:t>
      </w:r>
      <w:r w:rsidRPr="007478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Rady Gminy Chełmiec z dnia </w:t>
      </w:r>
      <w:r w:rsidRPr="0074788F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Pr="0074788F">
        <w:rPr>
          <w:sz w:val="24"/>
          <w:szCs w:val="24"/>
        </w:rPr>
        <w:t xml:space="preserve"> </w:t>
      </w:r>
      <w:r>
        <w:rPr>
          <w:sz w:val="24"/>
          <w:szCs w:val="24"/>
        </w:rPr>
        <w:t>marca 2021</w:t>
      </w:r>
      <w:r w:rsidRPr="0074788F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w sprawie przystąpienia do zmiany miejscowego planu zagospodarowania przestrzennego „Chełmiec IV” w Gminie Chełmiec w zakresie obszaru ustalonego w załączniku nr 1 ww. uchwały.</w:t>
      </w:r>
    </w:p>
    <w:p w:rsidR="008B63E0" w:rsidRDefault="008B63E0" w:rsidP="008B63E0">
      <w:pPr>
        <w:pStyle w:val="Bezodstpw"/>
        <w:ind w:left="0" w:firstLine="426"/>
        <w:rPr>
          <w:b/>
          <w:sz w:val="24"/>
          <w:szCs w:val="24"/>
        </w:rPr>
      </w:pPr>
    </w:p>
    <w:p w:rsidR="008B63E0" w:rsidRDefault="008B63E0" w:rsidP="008B63E0">
      <w:pPr>
        <w:pStyle w:val="Bezodstpw"/>
        <w:ind w:left="0" w:firstLine="426"/>
        <w:rPr>
          <w:sz w:val="24"/>
          <w:szCs w:val="24"/>
        </w:rPr>
      </w:pPr>
      <w:r w:rsidRPr="00F350E7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F350E7">
        <w:rPr>
          <w:b/>
          <w:sz w:val="24"/>
          <w:szCs w:val="24"/>
        </w:rPr>
        <w:t>2</w:t>
      </w:r>
      <w:r>
        <w:rPr>
          <w:sz w:val="24"/>
          <w:szCs w:val="24"/>
        </w:rPr>
        <w:t>.1. Treść niniejszej uchwały stanowi część tekstową zmiany planu.</w:t>
      </w:r>
    </w:p>
    <w:p w:rsidR="008B63E0" w:rsidRDefault="008B63E0" w:rsidP="008B63E0">
      <w:pPr>
        <w:pStyle w:val="Bezodstpw"/>
        <w:ind w:left="0" w:firstLine="426"/>
        <w:rPr>
          <w:sz w:val="24"/>
          <w:szCs w:val="24"/>
        </w:rPr>
      </w:pPr>
      <w:r>
        <w:rPr>
          <w:sz w:val="24"/>
          <w:szCs w:val="24"/>
        </w:rPr>
        <w:t>2. Załącznikami do niniejszej uchwały są:</w:t>
      </w:r>
    </w:p>
    <w:p w:rsidR="008B63E0" w:rsidRPr="00A708C5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 xml:space="preserve">1) rysunek </w:t>
      </w:r>
      <w:r>
        <w:rPr>
          <w:rFonts w:ascii="Times New Roman" w:hAnsi="Times New Roman"/>
          <w:sz w:val="24"/>
          <w:szCs w:val="24"/>
        </w:rPr>
        <w:t>planu</w:t>
      </w:r>
      <w:r w:rsidRPr="00A708C5">
        <w:rPr>
          <w:rFonts w:ascii="Times New Roman" w:hAnsi="Times New Roman"/>
          <w:sz w:val="24"/>
          <w:szCs w:val="24"/>
        </w:rPr>
        <w:t xml:space="preserve">, </w:t>
      </w:r>
      <w:r w:rsidRPr="003B7A85">
        <w:rPr>
          <w:rFonts w:ascii="Times New Roman" w:hAnsi="Times New Roman"/>
          <w:sz w:val="24"/>
          <w:szCs w:val="24"/>
        </w:rPr>
        <w:t xml:space="preserve">sporządzony na podkładzie mapy zasadniczej w skali 1:2000 </w:t>
      </w:r>
      <w:r w:rsidR="00D7606F">
        <w:rPr>
          <w:rFonts w:ascii="Times New Roman" w:hAnsi="Times New Roman"/>
          <w:sz w:val="24"/>
          <w:szCs w:val="24"/>
        </w:rPr>
        <w:t xml:space="preserve"> </w:t>
      </w:r>
      <w:r w:rsidRPr="003B7A85">
        <w:rPr>
          <w:rFonts w:ascii="Times New Roman" w:hAnsi="Times New Roman"/>
          <w:color w:val="000000"/>
          <w:sz w:val="24"/>
          <w:szCs w:val="24"/>
        </w:rPr>
        <w:t>przyjętej do zasobów geodezyjno-kartograficznych Powiatowego Ośrodka Dokumentacji Geodezyjno-Kartograficznej, stanowiący załącznik Nr 1 do niniejszej uchwały</w:t>
      </w:r>
      <w:r>
        <w:rPr>
          <w:color w:val="000000"/>
          <w:sz w:val="24"/>
          <w:szCs w:val="24"/>
        </w:rPr>
        <w:t>,</w:t>
      </w:r>
    </w:p>
    <w:p w:rsidR="008B63E0" w:rsidRPr="00770D75" w:rsidRDefault="008B63E0" w:rsidP="008B63E0">
      <w:pPr>
        <w:tabs>
          <w:tab w:val="left" w:pos="-538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2) rozstrzygnięcie</w:t>
      </w:r>
      <w:r w:rsidRPr="00A708C5">
        <w:rPr>
          <w:rFonts w:ascii="Times New Roman" w:hAnsi="Times New Roman"/>
          <w:sz w:val="24"/>
          <w:szCs w:val="24"/>
        </w:rPr>
        <w:t xml:space="preserve"> o sposobie rozpatrzenia uwag do projektu planu oraz o sposobie realizacji zapisanych w planie inwestycji z zakresu infrastruktury technicznej, które należą do zadań własnych gminy oraz zasadach ich finansowania, zgodnie z przepisami o finansach publicznych, stanowiący załącznik Nr 2 do uchwały</w:t>
      </w:r>
      <w:r>
        <w:rPr>
          <w:rFonts w:ascii="Times New Roman" w:hAnsi="Times New Roman"/>
          <w:sz w:val="20"/>
          <w:szCs w:val="20"/>
        </w:rPr>
        <w:t>,</w:t>
      </w:r>
    </w:p>
    <w:p w:rsidR="008B63E0" w:rsidRDefault="008B63E0" w:rsidP="008B63E0">
      <w:pPr>
        <w:pStyle w:val="Bezodstpw"/>
        <w:ind w:left="142" w:hanging="142"/>
        <w:rPr>
          <w:sz w:val="24"/>
          <w:szCs w:val="24"/>
        </w:rPr>
      </w:pPr>
      <w:r>
        <w:rPr>
          <w:sz w:val="24"/>
          <w:szCs w:val="24"/>
        </w:rPr>
        <w:t>3) dane przestrzenne tworzone dla planu, o których mowa w Rozdziale 5a „ustawy” – jako załącznik Nr 3.</w:t>
      </w:r>
    </w:p>
    <w:p w:rsidR="008B63E0" w:rsidRPr="0074788F" w:rsidRDefault="008B63E0" w:rsidP="008B63E0">
      <w:pPr>
        <w:pStyle w:val="Bezodstpw"/>
        <w:ind w:left="0" w:firstLine="426"/>
        <w:rPr>
          <w:sz w:val="24"/>
          <w:szCs w:val="24"/>
        </w:rPr>
      </w:pPr>
      <w:r>
        <w:rPr>
          <w:sz w:val="24"/>
          <w:szCs w:val="24"/>
        </w:rPr>
        <w:t>3.</w:t>
      </w:r>
      <w:r w:rsidRPr="00A708C5">
        <w:rPr>
          <w:sz w:val="24"/>
          <w:szCs w:val="24"/>
        </w:rPr>
        <w:t xml:space="preserve"> </w:t>
      </w:r>
      <w:r w:rsidRPr="0074788F">
        <w:rPr>
          <w:sz w:val="24"/>
          <w:szCs w:val="24"/>
        </w:rPr>
        <w:t>Integralną częścią ustaleń planu są następujące elementy rysunku zmiany planu:</w:t>
      </w:r>
    </w:p>
    <w:p w:rsidR="008B63E0" w:rsidRPr="0074788F" w:rsidRDefault="008B63E0" w:rsidP="008B63E0">
      <w:pPr>
        <w:pStyle w:val="Bezodstpw"/>
        <w:ind w:left="142" w:hanging="142"/>
        <w:rPr>
          <w:sz w:val="24"/>
          <w:szCs w:val="24"/>
        </w:rPr>
      </w:pPr>
      <w:r w:rsidRPr="0074788F">
        <w:rPr>
          <w:sz w:val="24"/>
          <w:szCs w:val="24"/>
        </w:rPr>
        <w:t xml:space="preserve">1)  granica terenu objętego </w:t>
      </w:r>
      <w:r>
        <w:rPr>
          <w:sz w:val="24"/>
          <w:szCs w:val="24"/>
        </w:rPr>
        <w:t>planem</w:t>
      </w:r>
      <w:r w:rsidRPr="0074788F">
        <w:rPr>
          <w:sz w:val="24"/>
          <w:szCs w:val="24"/>
        </w:rPr>
        <w:t>,</w:t>
      </w:r>
    </w:p>
    <w:p w:rsidR="008B63E0" w:rsidRDefault="008B63E0" w:rsidP="008B63E0">
      <w:pPr>
        <w:pStyle w:val="Bezodstpw"/>
        <w:ind w:left="142" w:hanging="142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74788F">
        <w:rPr>
          <w:sz w:val="24"/>
          <w:szCs w:val="24"/>
        </w:rPr>
        <w:t>linia rozgraniczająca tereny o różnym przeznaczeniu oraz o różnych warunkach zabudowy i zagospodarowania wraz z symbolem identyfikującym zgodnie z częścią tekstową planu, wymienioną w ust. 1.</w:t>
      </w:r>
    </w:p>
    <w:p w:rsidR="008B63E0" w:rsidRPr="00323543" w:rsidRDefault="008B63E0" w:rsidP="008B63E0">
      <w:pPr>
        <w:pStyle w:val="Bezodstpw"/>
        <w:ind w:left="0" w:firstLine="426"/>
        <w:rPr>
          <w:sz w:val="24"/>
        </w:rPr>
      </w:pPr>
      <w:r w:rsidRPr="003B7A85">
        <w:rPr>
          <w:sz w:val="24"/>
        </w:rPr>
        <w:t xml:space="preserve">4. W tekście i na rysunku planu stosuje się symbol literowy </w:t>
      </w:r>
      <w:r w:rsidRPr="003B7A85">
        <w:rPr>
          <w:b/>
          <w:sz w:val="24"/>
        </w:rPr>
        <w:t>M</w:t>
      </w:r>
      <w:r>
        <w:rPr>
          <w:b/>
          <w:sz w:val="24"/>
        </w:rPr>
        <w:t>N</w:t>
      </w:r>
      <w:r w:rsidRPr="003B7A85">
        <w:rPr>
          <w:sz w:val="24"/>
        </w:rPr>
        <w:t xml:space="preserve"> identyfikujący teren </w:t>
      </w:r>
      <w:r w:rsidRPr="00323543">
        <w:rPr>
          <w:b/>
          <w:sz w:val="24"/>
        </w:rPr>
        <w:t>zabudowy mieszkaniow</w:t>
      </w:r>
      <w:r>
        <w:rPr>
          <w:b/>
          <w:sz w:val="24"/>
        </w:rPr>
        <w:t>ej jednorodzinnej</w:t>
      </w:r>
      <w:r w:rsidRPr="00323543">
        <w:rPr>
          <w:sz w:val="24"/>
        </w:rPr>
        <w:t>.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3B7A85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Ustalenia planu dotyczą przeznaczenia terenu, warunków i zasad kształtowania zabudowy,  zagospodarowania terenu i nie</w:t>
      </w:r>
      <w:r>
        <w:rPr>
          <w:rFonts w:ascii="Times New Roman" w:hAnsi="Times New Roman"/>
          <w:sz w:val="24"/>
          <w:szCs w:val="24"/>
          <w:lang w:eastAsia="pl-PL"/>
        </w:rPr>
        <w:t>przekraczalnej linii zabudowy</w:t>
      </w:r>
      <w:r>
        <w:rPr>
          <w:rFonts w:ascii="Times New Roman" w:hAnsi="Times New Roman"/>
          <w:sz w:val="24"/>
          <w:szCs w:val="24"/>
        </w:rPr>
        <w:t xml:space="preserve">  oraz </w:t>
      </w:r>
      <w:r>
        <w:rPr>
          <w:rFonts w:ascii="Times New Roman" w:hAnsi="Times New Roman"/>
          <w:sz w:val="24"/>
          <w:szCs w:val="24"/>
          <w:lang w:eastAsia="pl-PL"/>
        </w:rPr>
        <w:t>zasad obsługi w zakresie infrastruktury technicznej i ochrony środowiska.</w:t>
      </w:r>
    </w:p>
    <w:p w:rsidR="008B63E0" w:rsidRDefault="008B63E0" w:rsidP="008B63E0">
      <w:pPr>
        <w:pStyle w:val="Bezodstpw"/>
        <w:ind w:left="0" w:firstLine="426"/>
        <w:rPr>
          <w:b/>
          <w:sz w:val="24"/>
        </w:rPr>
      </w:pPr>
    </w:p>
    <w:p w:rsidR="008B63E0" w:rsidRPr="00C41DE9" w:rsidRDefault="008B63E0" w:rsidP="008B63E0">
      <w:pPr>
        <w:pStyle w:val="Bezodstpw"/>
        <w:ind w:left="0" w:firstLine="426"/>
        <w:rPr>
          <w:sz w:val="24"/>
        </w:rPr>
      </w:pPr>
      <w:r w:rsidRPr="00C41DE9">
        <w:rPr>
          <w:b/>
          <w:sz w:val="24"/>
        </w:rPr>
        <w:lastRenderedPageBreak/>
        <w:t>§ 3</w:t>
      </w:r>
      <w:r w:rsidRPr="00C41DE9">
        <w:rPr>
          <w:sz w:val="24"/>
        </w:rPr>
        <w:t>.</w:t>
      </w:r>
      <w:r>
        <w:rPr>
          <w:sz w:val="24"/>
        </w:rPr>
        <w:t xml:space="preserve"> 1. </w:t>
      </w:r>
      <w:r w:rsidRPr="00C41DE9">
        <w:rPr>
          <w:sz w:val="24"/>
        </w:rPr>
        <w:t>Ilekroć w treści uchwały jest mowa o:</w:t>
      </w:r>
    </w:p>
    <w:p w:rsidR="008B63E0" w:rsidRPr="003B7A85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3B7A85">
        <w:rPr>
          <w:rFonts w:ascii="Times New Roman" w:hAnsi="Times New Roman"/>
          <w:b/>
          <w:color w:val="000000"/>
          <w:sz w:val="24"/>
          <w:szCs w:val="24"/>
        </w:rPr>
        <w:t xml:space="preserve">1) uchwale - </w:t>
      </w:r>
      <w:r w:rsidRPr="003B7A85">
        <w:rPr>
          <w:rFonts w:ascii="Times New Roman" w:hAnsi="Times New Roman"/>
          <w:sz w:val="24"/>
          <w:szCs w:val="24"/>
          <w:lang w:eastAsia="pl-PL"/>
        </w:rPr>
        <w:t xml:space="preserve">należy przez to rozumieć niniejszą uchwałę Rady Gminy </w:t>
      </w:r>
      <w:r>
        <w:rPr>
          <w:rFonts w:ascii="Times New Roman" w:hAnsi="Times New Roman"/>
          <w:sz w:val="24"/>
          <w:szCs w:val="24"/>
          <w:lang w:eastAsia="pl-PL"/>
        </w:rPr>
        <w:t>Chełmiec</w:t>
      </w:r>
      <w:r w:rsidRPr="003B7A85">
        <w:rPr>
          <w:rFonts w:ascii="Times New Roman" w:hAnsi="Times New Roman"/>
          <w:sz w:val="24"/>
          <w:szCs w:val="24"/>
          <w:lang w:eastAsia="pl-PL"/>
        </w:rPr>
        <w:t>, obejmującą ustalenia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B7A85">
        <w:rPr>
          <w:rFonts w:ascii="Times New Roman" w:hAnsi="Times New Roman"/>
          <w:sz w:val="24"/>
          <w:szCs w:val="24"/>
          <w:lang w:eastAsia="pl-PL"/>
        </w:rPr>
        <w:t>wymienione w tekście niniejszej uchwały oraz ust</w:t>
      </w:r>
      <w:r>
        <w:rPr>
          <w:rFonts w:ascii="Times New Roman" w:hAnsi="Times New Roman"/>
          <w:sz w:val="24"/>
          <w:szCs w:val="24"/>
          <w:lang w:eastAsia="pl-PL"/>
        </w:rPr>
        <w:t>alenia określone na załączniku</w:t>
      </w:r>
      <w:r w:rsidRPr="003B7A85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graficznym </w:t>
      </w:r>
      <w:r w:rsidRPr="003B7A85">
        <w:rPr>
          <w:rFonts w:ascii="Times New Roman" w:hAnsi="Times New Roman"/>
          <w:sz w:val="24"/>
          <w:szCs w:val="24"/>
          <w:lang w:eastAsia="pl-PL"/>
        </w:rPr>
        <w:t>nr 1 do tej uchwały,</w:t>
      </w:r>
    </w:p>
    <w:p w:rsidR="008B63E0" w:rsidRPr="003B7A85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  <w:lang w:eastAsia="pl-PL"/>
        </w:rPr>
      </w:pPr>
      <w:r w:rsidRPr="003B7A85">
        <w:rPr>
          <w:rFonts w:ascii="Times New Roman" w:hAnsi="Times New Roman"/>
          <w:b/>
          <w:sz w:val="24"/>
          <w:szCs w:val="24"/>
        </w:rPr>
        <w:t xml:space="preserve">2) </w:t>
      </w:r>
      <w:r w:rsidRPr="003B7A85">
        <w:rPr>
          <w:rFonts w:ascii="Times New Roman" w:hAnsi="Times New Roman"/>
          <w:b/>
          <w:bCs/>
          <w:sz w:val="24"/>
          <w:szCs w:val="24"/>
          <w:lang w:eastAsia="pl-PL"/>
        </w:rPr>
        <w:t xml:space="preserve">przepisach odrębnych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(</w:t>
      </w:r>
      <w:r w:rsidRPr="003B7A85">
        <w:rPr>
          <w:rFonts w:ascii="Times New Roman" w:hAnsi="Times New Roman"/>
          <w:b/>
          <w:bCs/>
          <w:sz w:val="24"/>
          <w:szCs w:val="24"/>
          <w:lang w:eastAsia="pl-PL"/>
        </w:rPr>
        <w:t xml:space="preserve">szczególnych) </w:t>
      </w:r>
      <w:r w:rsidRPr="003B7A85">
        <w:rPr>
          <w:rFonts w:ascii="Times New Roman" w:hAnsi="Times New Roman"/>
          <w:sz w:val="24"/>
          <w:szCs w:val="24"/>
          <w:lang w:eastAsia="pl-PL"/>
        </w:rPr>
        <w:t>– należy przez to rozumieć obowiązujące przepisy określone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B7A85">
        <w:rPr>
          <w:rFonts w:ascii="Times New Roman" w:hAnsi="Times New Roman"/>
          <w:sz w:val="24"/>
          <w:szCs w:val="24"/>
          <w:lang w:eastAsia="pl-PL"/>
        </w:rPr>
        <w:t>w ustawach oraz aktach wykonawczych do tych ustaw, poza ustawą o planowaniu i zagospodarowaniu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B7A85">
        <w:rPr>
          <w:rFonts w:ascii="Times New Roman" w:hAnsi="Times New Roman"/>
          <w:sz w:val="24"/>
          <w:szCs w:val="24"/>
          <w:lang w:eastAsia="pl-PL"/>
        </w:rPr>
        <w:t xml:space="preserve">przestrzennym oraz </w:t>
      </w:r>
      <w:r>
        <w:rPr>
          <w:rFonts w:ascii="Times New Roman" w:hAnsi="Times New Roman"/>
          <w:sz w:val="24"/>
          <w:szCs w:val="24"/>
          <w:lang w:eastAsia="pl-PL"/>
        </w:rPr>
        <w:t xml:space="preserve">jej </w:t>
      </w:r>
      <w:r w:rsidRPr="003B7A85">
        <w:rPr>
          <w:rFonts w:ascii="Times New Roman" w:hAnsi="Times New Roman"/>
          <w:sz w:val="24"/>
          <w:szCs w:val="24"/>
          <w:lang w:eastAsia="pl-PL"/>
        </w:rPr>
        <w:t>aktami wykonawczymi,</w:t>
      </w:r>
    </w:p>
    <w:p w:rsidR="008B63E0" w:rsidRPr="00E62E97" w:rsidRDefault="008B63E0" w:rsidP="008B63E0">
      <w:pPr>
        <w:pStyle w:val="standard"/>
        <w:tabs>
          <w:tab w:val="clear" w:pos="567"/>
        </w:tabs>
        <w:spacing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0041">
        <w:rPr>
          <w:rFonts w:ascii="Times New Roman" w:hAnsi="Times New Roman" w:cs="Times New Roman"/>
          <w:b/>
          <w:sz w:val="24"/>
          <w:szCs w:val="24"/>
          <w:lang w:eastAsia="pl-PL"/>
        </w:rPr>
        <w:t>3)</w:t>
      </w:r>
      <w:r w:rsidRPr="00A40041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40041">
        <w:rPr>
          <w:rFonts w:ascii="Times New Roman" w:hAnsi="Times New Roman" w:cs="Times New Roman"/>
          <w:b/>
          <w:sz w:val="24"/>
          <w:szCs w:val="24"/>
        </w:rPr>
        <w:t>studium</w:t>
      </w:r>
      <w:r w:rsidRPr="00A40041">
        <w:rPr>
          <w:rFonts w:ascii="Times New Roman" w:hAnsi="Times New Roman" w:cs="Times New Roman"/>
          <w:sz w:val="24"/>
          <w:szCs w:val="24"/>
        </w:rPr>
        <w:t xml:space="preserve"> - należy przez to rozumieć Studium uwarunkowań i kierunków zagospodarowania przestrzennego Gminy </w:t>
      </w:r>
      <w:r w:rsidRPr="00E62E97">
        <w:rPr>
          <w:rFonts w:ascii="Times New Roman" w:hAnsi="Times New Roman" w:cs="Times New Roman"/>
          <w:sz w:val="24"/>
          <w:szCs w:val="24"/>
        </w:rPr>
        <w:t xml:space="preserve">uwarunkowań i kierunków zagospodarowania przestrzennego Gminy Chełmiec przyjętego Uchwałą Nr XV/294/2010 Rady Gminy Chełmiec z dnia 20 stycznia 2020 r., </w:t>
      </w:r>
    </w:p>
    <w:p w:rsidR="008B63E0" w:rsidRPr="005B6A6F" w:rsidRDefault="008B63E0" w:rsidP="008B63E0">
      <w:pPr>
        <w:pStyle w:val="Bezodstpw"/>
        <w:ind w:left="142" w:hanging="142"/>
        <w:rPr>
          <w:sz w:val="24"/>
          <w:szCs w:val="27"/>
        </w:rPr>
      </w:pPr>
      <w:r>
        <w:rPr>
          <w:b/>
          <w:sz w:val="24"/>
          <w:szCs w:val="24"/>
        </w:rPr>
        <w:t>4)  działce budowlanej</w:t>
      </w:r>
      <w:r>
        <w:rPr>
          <w:sz w:val="24"/>
          <w:szCs w:val="24"/>
        </w:rPr>
        <w:t xml:space="preserve"> - </w:t>
      </w:r>
      <w:r w:rsidRPr="005B6A6F">
        <w:rPr>
          <w:sz w:val="24"/>
          <w:szCs w:val="27"/>
        </w:rPr>
        <w:t>należy przez to rozum</w:t>
      </w:r>
      <w:r>
        <w:rPr>
          <w:sz w:val="24"/>
          <w:szCs w:val="27"/>
        </w:rPr>
        <w:t>ieć definicję zawartą w „ustawie”,</w:t>
      </w:r>
    </w:p>
    <w:p w:rsidR="008B63E0" w:rsidRPr="00C2055B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0"/>
        </w:rPr>
      </w:pPr>
      <w:r w:rsidRPr="00AC1D8E">
        <w:rPr>
          <w:rFonts w:ascii="Times New Roman" w:hAnsi="Times New Roman"/>
          <w:b/>
          <w:sz w:val="24"/>
          <w:szCs w:val="24"/>
        </w:rPr>
        <w:t>5)</w:t>
      </w:r>
      <w:r w:rsidRPr="0074788F">
        <w:rPr>
          <w:b/>
          <w:sz w:val="24"/>
          <w:szCs w:val="24"/>
        </w:rPr>
        <w:t xml:space="preserve"> </w:t>
      </w:r>
      <w:r w:rsidRPr="00C2055B">
        <w:rPr>
          <w:rFonts w:ascii="Times New Roman" w:hAnsi="Times New Roman"/>
          <w:b/>
          <w:sz w:val="24"/>
          <w:szCs w:val="24"/>
        </w:rPr>
        <w:t>przeznaczeniu podstawowym -</w:t>
      </w:r>
      <w:r w:rsidRPr="002574E0">
        <w:rPr>
          <w:rFonts w:ascii="Times New Roman" w:hAnsi="Times New Roman"/>
          <w:sz w:val="20"/>
          <w:szCs w:val="20"/>
        </w:rPr>
        <w:t xml:space="preserve"> </w:t>
      </w:r>
      <w:r w:rsidRPr="00C2055B">
        <w:rPr>
          <w:rFonts w:ascii="Times New Roman" w:hAnsi="Times New Roman"/>
          <w:sz w:val="24"/>
          <w:szCs w:val="20"/>
        </w:rPr>
        <w:t>należy przez to rozumieć ustalone w planie przeznaczenie, które powinno przeważać na określonej działce budowlanej, wraz z elementami zagospodarowania uzupełniającego i towarzyszącego, związanymi bezpośrednio z funkcją terenu,</w:t>
      </w:r>
    </w:p>
    <w:p w:rsidR="008B63E0" w:rsidRPr="00C2055B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0"/>
        </w:rPr>
      </w:pPr>
      <w:r w:rsidRPr="00C2055B">
        <w:rPr>
          <w:rFonts w:ascii="Times New Roman" w:hAnsi="Times New Roman"/>
          <w:b/>
          <w:sz w:val="24"/>
          <w:szCs w:val="24"/>
        </w:rPr>
        <w:t xml:space="preserve">6) </w:t>
      </w:r>
      <w:r w:rsidRPr="00C2055B">
        <w:rPr>
          <w:rFonts w:ascii="Times New Roman" w:hAnsi="Times New Roman"/>
          <w:b/>
          <w:bCs/>
          <w:sz w:val="24"/>
          <w:szCs w:val="24"/>
          <w:lang w:eastAsia="pl-PL"/>
        </w:rPr>
        <w:t>przeznaczeniu dopuszczalnym</w:t>
      </w:r>
      <w:r w:rsidRPr="00990E43">
        <w:rPr>
          <w:bCs/>
          <w:sz w:val="24"/>
          <w:szCs w:val="24"/>
          <w:lang w:eastAsia="pl-PL"/>
        </w:rPr>
        <w:t xml:space="preserve"> </w:t>
      </w:r>
      <w:r w:rsidRPr="00990E43">
        <w:rPr>
          <w:sz w:val="24"/>
          <w:szCs w:val="24"/>
          <w:lang w:eastAsia="pl-PL"/>
        </w:rPr>
        <w:t xml:space="preserve">- </w:t>
      </w:r>
      <w:r w:rsidRPr="00C2055B">
        <w:rPr>
          <w:rFonts w:ascii="Times New Roman" w:hAnsi="Times New Roman"/>
          <w:sz w:val="24"/>
          <w:szCs w:val="20"/>
        </w:rPr>
        <w:t>należy przez to rozumieć ustalone w planie przeznaczenie, które uzupełnia przeznaczenie podstawowe i z nim nie koliduje oraz nie koliduje z innym przeznaczeniem dopuszczalnym realizowanym na określonej działce budowlanej; przeznaczenie dopuszczalne nie może dominować na danej działce budowlanej i lokalizowane jest na zasadach określonych w ustaleniach szczegółowych,</w:t>
      </w:r>
    </w:p>
    <w:p w:rsidR="008B63E0" w:rsidRPr="00C2055B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C2055B">
        <w:rPr>
          <w:rFonts w:ascii="Times New Roman" w:hAnsi="Times New Roman"/>
          <w:b/>
          <w:sz w:val="24"/>
          <w:szCs w:val="24"/>
        </w:rPr>
        <w:t>7) linii rozgraniczającej</w:t>
      </w:r>
      <w:r w:rsidRPr="00C2055B">
        <w:rPr>
          <w:rFonts w:ascii="Times New Roman" w:hAnsi="Times New Roman"/>
          <w:sz w:val="24"/>
          <w:szCs w:val="24"/>
        </w:rPr>
        <w:t xml:space="preserve"> – należy przez to rozumieć linię ciągłą wyznaczoną na rysunku planu, rozdzielającą obszar na tereny o różnych funkcjach lub różnych zasadach i warunkach zagospodarowania,</w:t>
      </w:r>
    </w:p>
    <w:p w:rsidR="008B63E0" w:rsidRPr="00AC1D8E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AC1D8E">
        <w:rPr>
          <w:rFonts w:ascii="Times New Roman" w:hAnsi="Times New Roman"/>
          <w:b/>
          <w:sz w:val="24"/>
          <w:szCs w:val="24"/>
          <w:lang w:eastAsia="pl-PL"/>
        </w:rPr>
        <w:t>8)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AC1D8E">
        <w:rPr>
          <w:rFonts w:ascii="Times New Roman" w:hAnsi="Times New Roman"/>
          <w:b/>
          <w:sz w:val="24"/>
          <w:szCs w:val="24"/>
          <w:lang w:eastAsia="pl-PL"/>
        </w:rPr>
        <w:t>wysokości zabudowy</w:t>
      </w:r>
      <w:r w:rsidRPr="00AC1D8E">
        <w:rPr>
          <w:rFonts w:ascii="Times New Roman" w:hAnsi="Times New Roman"/>
          <w:sz w:val="24"/>
          <w:szCs w:val="24"/>
          <w:lang w:eastAsia="pl-PL"/>
        </w:rPr>
        <w:t xml:space="preserve"> –</w:t>
      </w:r>
      <w:r w:rsidRPr="00AC1D8E">
        <w:rPr>
          <w:rFonts w:ascii="Times New Roman" w:hAnsi="Times New Roman"/>
          <w:sz w:val="24"/>
          <w:szCs w:val="24"/>
        </w:rPr>
        <w:t xml:space="preserve">  należy przez to rozumieć wysokości zabudowy – należy  przez  to  rozumieć  wysokość  budynku  w  rozumieniu  przepisów  odrębnych,  a w przypadku  innego  obiektu  budowlanego  maksymalny  pionowy  wymiar  obiektu  budowlanego  liczony  od poziomu terenu przy najniżej położonej części tego obiektu budowlanego do najwyżej położonej części tego obiektu budowlanego,</w:t>
      </w:r>
    </w:p>
    <w:p w:rsidR="008B63E0" w:rsidRDefault="008B63E0" w:rsidP="008B63E0">
      <w:pPr>
        <w:pStyle w:val="Akapitzlist"/>
        <w:ind w:left="142" w:right="-54" w:hanging="142"/>
        <w:rPr>
          <w:sz w:val="24"/>
        </w:rPr>
      </w:pPr>
      <w:r>
        <w:rPr>
          <w:b/>
          <w:sz w:val="24"/>
          <w:szCs w:val="24"/>
        </w:rPr>
        <w:t>9</w:t>
      </w:r>
      <w:r w:rsidRPr="0074788F">
        <w:rPr>
          <w:b/>
          <w:sz w:val="24"/>
          <w:szCs w:val="24"/>
        </w:rPr>
        <w:t xml:space="preserve">) </w:t>
      </w:r>
      <w:r w:rsidRPr="00822428">
        <w:rPr>
          <w:b/>
          <w:sz w:val="24"/>
          <w:szCs w:val="24"/>
        </w:rPr>
        <w:t>d</w:t>
      </w:r>
      <w:r w:rsidRPr="00822428">
        <w:rPr>
          <w:b/>
          <w:sz w:val="24"/>
        </w:rPr>
        <w:t>achu płaskim</w:t>
      </w:r>
      <w:r w:rsidRPr="003B7A85">
        <w:rPr>
          <w:sz w:val="24"/>
        </w:rPr>
        <w:t xml:space="preserve"> - należy przez to rozumieć dach jedno, dwu i wielopołaciowy o nachyleniu</w:t>
      </w:r>
      <w:r>
        <w:rPr>
          <w:sz w:val="24"/>
        </w:rPr>
        <w:t xml:space="preserve"> </w:t>
      </w:r>
      <w:r w:rsidRPr="003B7A85">
        <w:rPr>
          <w:sz w:val="24"/>
        </w:rPr>
        <w:t xml:space="preserve">połaci </w:t>
      </w:r>
      <w:r>
        <w:rPr>
          <w:sz w:val="24"/>
        </w:rPr>
        <w:t>15</w:t>
      </w:r>
      <w:r>
        <w:rPr>
          <w:sz w:val="24"/>
          <w:vertAlign w:val="superscript"/>
        </w:rPr>
        <w:t>0</w:t>
      </w:r>
      <w:r w:rsidRPr="003B7A85">
        <w:rPr>
          <w:sz w:val="24"/>
        </w:rPr>
        <w:t xml:space="preserve"> </w:t>
      </w:r>
      <w:r>
        <w:rPr>
          <w:sz w:val="24"/>
        </w:rPr>
        <w:t>÷ 25</w:t>
      </w:r>
      <w:r>
        <w:rPr>
          <w:sz w:val="24"/>
          <w:vertAlign w:val="superscript"/>
        </w:rPr>
        <w:t>0</w:t>
      </w:r>
      <w:r>
        <w:rPr>
          <w:sz w:val="24"/>
        </w:rPr>
        <w:t>,</w:t>
      </w:r>
    </w:p>
    <w:p w:rsidR="008B63E0" w:rsidRPr="00822428" w:rsidRDefault="008B63E0" w:rsidP="008B63E0">
      <w:pPr>
        <w:pStyle w:val="Akapitzlist"/>
        <w:ind w:left="142" w:right="-54" w:hanging="142"/>
      </w:pPr>
      <w:r w:rsidRPr="00822428">
        <w:rPr>
          <w:rStyle w:val="markedcontent"/>
          <w:b/>
          <w:sz w:val="24"/>
          <w:szCs w:val="27"/>
        </w:rPr>
        <w:t>10) otwarciach dachowych</w:t>
      </w:r>
      <w:r w:rsidRPr="00866900">
        <w:rPr>
          <w:rStyle w:val="markedcontent"/>
          <w:i/>
          <w:sz w:val="24"/>
          <w:szCs w:val="27"/>
        </w:rPr>
        <w:t xml:space="preserve"> - </w:t>
      </w:r>
      <w:r w:rsidRPr="00822428">
        <w:rPr>
          <w:rStyle w:val="markedcontent"/>
          <w:sz w:val="24"/>
          <w:szCs w:val="27"/>
        </w:rPr>
        <w:t>należy przez to rozumieć różnego rodzaju okna połaciowe lub elementy architektoniczne dachu, nie będące oknami połaciowymi, służące doświetleniu pomieszczeń w kondygnacjach zawartych w dachu, mieszczące się w obrysie połaci dachowej</w:t>
      </w:r>
      <w:r>
        <w:rPr>
          <w:rStyle w:val="markedcontent"/>
          <w:sz w:val="24"/>
          <w:szCs w:val="27"/>
        </w:rPr>
        <w:t>,</w:t>
      </w:r>
    </w:p>
    <w:p w:rsidR="008B63E0" w:rsidRPr="0074788F" w:rsidRDefault="008B63E0" w:rsidP="008B63E0">
      <w:pPr>
        <w:pStyle w:val="Bezodstpw"/>
        <w:ind w:left="142" w:hanging="142"/>
        <w:rPr>
          <w:sz w:val="24"/>
        </w:rPr>
      </w:pPr>
      <w:r>
        <w:rPr>
          <w:b/>
          <w:sz w:val="24"/>
        </w:rPr>
        <w:t>11</w:t>
      </w:r>
      <w:r w:rsidRPr="0074788F">
        <w:rPr>
          <w:b/>
          <w:sz w:val="24"/>
        </w:rPr>
        <w:t>) obiektach małej architektury</w:t>
      </w:r>
      <w:r w:rsidRPr="0074788F">
        <w:rPr>
          <w:sz w:val="24"/>
        </w:rPr>
        <w:t xml:space="preserve"> - należy przez to rozumieć niewielkie obiekty, a w szczególności:</w:t>
      </w:r>
    </w:p>
    <w:p w:rsidR="008B63E0" w:rsidRPr="00326258" w:rsidRDefault="008B63E0" w:rsidP="008B63E0">
      <w:pPr>
        <w:pStyle w:val="Bezodstpw"/>
        <w:ind w:left="426" w:hanging="142"/>
        <w:rPr>
          <w:sz w:val="24"/>
        </w:rPr>
      </w:pPr>
      <w:r w:rsidRPr="00326258">
        <w:rPr>
          <w:sz w:val="24"/>
        </w:rPr>
        <w:t xml:space="preserve">a)  posągi, </w:t>
      </w:r>
      <w:r>
        <w:rPr>
          <w:sz w:val="24"/>
        </w:rPr>
        <w:t xml:space="preserve">oczka wodne, </w:t>
      </w:r>
      <w:r w:rsidRPr="00326258">
        <w:rPr>
          <w:sz w:val="24"/>
        </w:rPr>
        <w:t>wodotryski i inne obiekty architektury ogrodowej,</w:t>
      </w:r>
    </w:p>
    <w:p w:rsidR="008B63E0" w:rsidRPr="00326258" w:rsidRDefault="008B63E0" w:rsidP="008B63E0">
      <w:pPr>
        <w:pStyle w:val="Bezodstpw"/>
        <w:ind w:left="426" w:hanging="142"/>
        <w:rPr>
          <w:sz w:val="24"/>
        </w:rPr>
      </w:pPr>
      <w:r w:rsidRPr="00326258">
        <w:rPr>
          <w:sz w:val="24"/>
        </w:rPr>
        <w:t>b) użytkowe służące rekreacji codziennej i utrzymaniu porządku, jak: piaskownice</w:t>
      </w:r>
      <w:r>
        <w:rPr>
          <w:sz w:val="24"/>
        </w:rPr>
        <w:t>, huśtawki, drabinki, śmietniki,</w:t>
      </w:r>
    </w:p>
    <w:p w:rsidR="008B63E0" w:rsidRPr="0074788F" w:rsidRDefault="008B63E0" w:rsidP="008B63E0">
      <w:pPr>
        <w:pStyle w:val="Akapitzlist"/>
        <w:ind w:left="142" w:right="-54" w:hanging="142"/>
        <w:rPr>
          <w:sz w:val="24"/>
          <w:szCs w:val="24"/>
        </w:rPr>
      </w:pPr>
      <w:r>
        <w:rPr>
          <w:b/>
          <w:spacing w:val="0"/>
          <w:kern w:val="0"/>
          <w:position w:val="0"/>
          <w:sz w:val="24"/>
          <w:szCs w:val="24"/>
          <w:lang w:eastAsia="pl-PL"/>
        </w:rPr>
        <w:t>12</w:t>
      </w:r>
      <w:r w:rsidRPr="0074788F">
        <w:rPr>
          <w:b/>
          <w:spacing w:val="0"/>
          <w:kern w:val="0"/>
          <w:position w:val="0"/>
          <w:sz w:val="24"/>
          <w:szCs w:val="24"/>
          <w:lang w:eastAsia="pl-PL"/>
        </w:rPr>
        <w:t xml:space="preserve">) </w:t>
      </w:r>
      <w:r w:rsidRPr="0074788F">
        <w:rPr>
          <w:b/>
          <w:sz w:val="24"/>
          <w:szCs w:val="24"/>
        </w:rPr>
        <w:t>wskaźniku intensywności zabudowy</w:t>
      </w:r>
      <w:r w:rsidRPr="0074788F">
        <w:rPr>
          <w:sz w:val="24"/>
          <w:szCs w:val="24"/>
        </w:rPr>
        <w:t xml:space="preserve"> - należy przez to rozumieć jako wskaźnik powierzchni całkowitej zabudowy w odniesieniu do powierzchni działki</w:t>
      </w:r>
      <w:r>
        <w:rPr>
          <w:sz w:val="24"/>
          <w:szCs w:val="24"/>
        </w:rPr>
        <w:t xml:space="preserve"> </w:t>
      </w:r>
      <w:r w:rsidRPr="000B3F93">
        <w:rPr>
          <w:rStyle w:val="markedcontent"/>
          <w:sz w:val="24"/>
          <w:szCs w:val="23"/>
        </w:rPr>
        <w:t xml:space="preserve">z </w:t>
      </w:r>
      <w:r>
        <w:rPr>
          <w:rStyle w:val="markedcontent"/>
          <w:sz w:val="24"/>
          <w:szCs w:val="23"/>
        </w:rPr>
        <w:t xml:space="preserve">pominięciem </w:t>
      </w:r>
      <w:r w:rsidRPr="000B3F93">
        <w:rPr>
          <w:rStyle w:val="markedcontent"/>
          <w:sz w:val="24"/>
          <w:szCs w:val="23"/>
        </w:rPr>
        <w:t>części budynków nadwieszonych nad terenem takich jak balkon i wykusz</w:t>
      </w:r>
      <w:r>
        <w:rPr>
          <w:sz w:val="24"/>
          <w:szCs w:val="24"/>
        </w:rPr>
        <w:t>,</w:t>
      </w:r>
    </w:p>
    <w:p w:rsidR="008B63E0" w:rsidRDefault="008B63E0" w:rsidP="008B63E0">
      <w:pPr>
        <w:pStyle w:val="Akapitzlist"/>
        <w:ind w:left="142" w:right="-54" w:hanging="142"/>
        <w:rPr>
          <w:sz w:val="24"/>
          <w:szCs w:val="24"/>
        </w:rPr>
      </w:pPr>
      <w:r w:rsidRPr="00AC1D8E">
        <w:rPr>
          <w:b/>
          <w:color w:val="000000"/>
          <w:sz w:val="24"/>
          <w:szCs w:val="24"/>
        </w:rPr>
        <w:t xml:space="preserve">13) </w:t>
      </w:r>
      <w:r w:rsidRPr="00AC1D8E">
        <w:rPr>
          <w:b/>
          <w:sz w:val="24"/>
          <w:szCs w:val="24"/>
        </w:rPr>
        <w:t>powierzchni całkowitej zabudowy</w:t>
      </w:r>
      <w:r w:rsidRPr="00AC1D8E">
        <w:rPr>
          <w:sz w:val="24"/>
          <w:szCs w:val="24"/>
        </w:rPr>
        <w:t xml:space="preserve"> – należy przez to rozumieć sumę  powierzchni  wszystkich kondygnacji  budynków liczoną po obrysie zewnętrznym budynków zlokalizowanych na terenie działki budowlanej dla określenia intensywności zabudowy</w:t>
      </w:r>
      <w:r>
        <w:rPr>
          <w:sz w:val="24"/>
          <w:szCs w:val="24"/>
        </w:rPr>
        <w:t>,</w:t>
      </w:r>
    </w:p>
    <w:p w:rsidR="008B63E0" w:rsidRDefault="008B63E0" w:rsidP="008B63E0">
      <w:pPr>
        <w:pStyle w:val="Akapitzlist"/>
        <w:ind w:left="142" w:right="-54" w:hanging="142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14</w:t>
      </w:r>
      <w:r>
        <w:rPr>
          <w:b/>
          <w:sz w:val="24"/>
          <w:szCs w:val="24"/>
        </w:rPr>
        <w:t xml:space="preserve">) </w:t>
      </w:r>
      <w:r w:rsidRPr="00AC1D8E">
        <w:rPr>
          <w:b/>
          <w:sz w:val="24"/>
          <w:szCs w:val="24"/>
        </w:rPr>
        <w:t>przepisach odrębnyc</w:t>
      </w:r>
      <w:r w:rsidRPr="00AC1D8E">
        <w:rPr>
          <w:sz w:val="24"/>
          <w:szCs w:val="24"/>
        </w:rPr>
        <w:t>h – należy  przez  to  rozumieć  obowiązujące  przepisy  określone  w  ustawach  oraz  aktach wykonawczych do tych ustaw, poza ustawą o planowaniu i zagospodarowaniu przestrzennym z dn. 27 marca 2003 r. o planowaniu i zagospodarowaniu przestrzennym (</w:t>
      </w:r>
      <w:proofErr w:type="spellStart"/>
      <w:r w:rsidRPr="00AC1D8E">
        <w:rPr>
          <w:sz w:val="24"/>
          <w:szCs w:val="24"/>
        </w:rPr>
        <w:t>t.j</w:t>
      </w:r>
      <w:proofErr w:type="spellEnd"/>
      <w:r w:rsidRPr="00AC1D8E">
        <w:rPr>
          <w:sz w:val="24"/>
          <w:szCs w:val="24"/>
        </w:rPr>
        <w:t xml:space="preserve">. Dz. U. z 2021 r. poz. 741 z </w:t>
      </w:r>
      <w:proofErr w:type="spellStart"/>
      <w:r w:rsidRPr="00AC1D8E">
        <w:rPr>
          <w:sz w:val="24"/>
          <w:szCs w:val="24"/>
        </w:rPr>
        <w:t>późń</w:t>
      </w:r>
      <w:proofErr w:type="spellEnd"/>
      <w:r w:rsidRPr="00AC1D8E">
        <w:rPr>
          <w:sz w:val="24"/>
          <w:szCs w:val="24"/>
        </w:rPr>
        <w:t>. zm.) oraz jej aktach wykonawczych.</w:t>
      </w:r>
    </w:p>
    <w:p w:rsidR="008B63E0" w:rsidRPr="00AC1D8E" w:rsidRDefault="008B63E0" w:rsidP="008B63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C1D8E">
        <w:rPr>
          <w:rFonts w:ascii="Times New Roman" w:hAnsi="Times New Roman"/>
          <w:b/>
          <w:sz w:val="24"/>
          <w:szCs w:val="24"/>
        </w:rPr>
        <w:t xml:space="preserve">2. </w:t>
      </w:r>
      <w:r w:rsidRPr="00AC1D8E">
        <w:rPr>
          <w:rFonts w:ascii="Times New Roman" w:hAnsi="Times New Roman"/>
          <w:sz w:val="24"/>
          <w:szCs w:val="24"/>
        </w:rPr>
        <w:t>Ustalenia zmiany planu nie naruszają i nie wykluczają stosowania przepisów odrębnych.</w:t>
      </w:r>
    </w:p>
    <w:p w:rsidR="008B63E0" w:rsidRDefault="008B63E0" w:rsidP="008B63E0">
      <w:pPr>
        <w:pStyle w:val="Akapitzlist"/>
        <w:ind w:left="0" w:right="-54" w:firstLine="426"/>
        <w:rPr>
          <w:b/>
          <w:sz w:val="24"/>
          <w:szCs w:val="24"/>
        </w:rPr>
      </w:pPr>
    </w:p>
    <w:p w:rsidR="008B63E0" w:rsidRDefault="008B63E0" w:rsidP="008B63E0">
      <w:pPr>
        <w:pStyle w:val="Akapitzlist"/>
        <w:ind w:left="0" w:right="-54" w:firstLine="426"/>
        <w:rPr>
          <w:sz w:val="24"/>
          <w:szCs w:val="24"/>
        </w:rPr>
      </w:pPr>
      <w:r>
        <w:rPr>
          <w:b/>
          <w:sz w:val="24"/>
          <w:szCs w:val="24"/>
        </w:rPr>
        <w:t xml:space="preserve">§4. </w:t>
      </w:r>
      <w:r w:rsidRPr="001D13E5">
        <w:rPr>
          <w:sz w:val="24"/>
          <w:szCs w:val="24"/>
        </w:rPr>
        <w:t>W terenie</w:t>
      </w:r>
      <w:r>
        <w:rPr>
          <w:b/>
          <w:sz w:val="24"/>
          <w:szCs w:val="24"/>
        </w:rPr>
        <w:t xml:space="preserve"> </w:t>
      </w:r>
      <w:r w:rsidRPr="001320D9">
        <w:rPr>
          <w:sz w:val="24"/>
          <w:szCs w:val="24"/>
        </w:rPr>
        <w:t>obję</w:t>
      </w:r>
      <w:r>
        <w:rPr>
          <w:sz w:val="24"/>
          <w:szCs w:val="24"/>
        </w:rPr>
        <w:t>tym</w:t>
      </w:r>
      <w:r w:rsidRPr="001320D9">
        <w:rPr>
          <w:sz w:val="24"/>
          <w:szCs w:val="24"/>
        </w:rPr>
        <w:t xml:space="preserve"> planem</w:t>
      </w:r>
      <w:r>
        <w:rPr>
          <w:sz w:val="24"/>
          <w:szCs w:val="24"/>
        </w:rPr>
        <w:t>:</w:t>
      </w:r>
      <w:r w:rsidRPr="001320D9">
        <w:rPr>
          <w:sz w:val="24"/>
          <w:szCs w:val="24"/>
        </w:rPr>
        <w:t xml:space="preserve"> </w:t>
      </w:r>
    </w:p>
    <w:p w:rsidR="008B63E0" w:rsidRDefault="008B63E0" w:rsidP="008B63E0">
      <w:pPr>
        <w:pStyle w:val="Akapitzlist"/>
        <w:ind w:left="0" w:right="-54" w:firstLine="426"/>
        <w:rPr>
          <w:sz w:val="24"/>
          <w:szCs w:val="24"/>
        </w:rPr>
      </w:pPr>
      <w:r>
        <w:rPr>
          <w:sz w:val="24"/>
          <w:szCs w:val="24"/>
        </w:rPr>
        <w:t>1. O</w:t>
      </w:r>
      <w:r w:rsidRPr="001320D9">
        <w:rPr>
          <w:sz w:val="24"/>
          <w:szCs w:val="24"/>
        </w:rPr>
        <w:t>bo</w:t>
      </w:r>
      <w:r>
        <w:rPr>
          <w:sz w:val="24"/>
          <w:szCs w:val="24"/>
        </w:rPr>
        <w:t>wiązujące</w:t>
      </w:r>
      <w:r w:rsidRPr="001320D9">
        <w:rPr>
          <w:sz w:val="24"/>
          <w:szCs w:val="24"/>
        </w:rPr>
        <w:t xml:space="preserve"> Studium</w:t>
      </w:r>
      <w:r>
        <w:rPr>
          <w:sz w:val="24"/>
          <w:szCs w:val="24"/>
        </w:rPr>
        <w:t>,</w:t>
      </w:r>
      <w:r w:rsidRPr="001320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wymienione w §3 ust.1 pkt 3 nie wskazuje </w:t>
      </w:r>
      <w:r w:rsidRPr="001D13E5">
        <w:rPr>
          <w:sz w:val="24"/>
          <w:szCs w:val="24"/>
        </w:rPr>
        <w:t xml:space="preserve">obszarów </w:t>
      </w:r>
      <w:r>
        <w:rPr>
          <w:sz w:val="24"/>
          <w:szCs w:val="24"/>
        </w:rPr>
        <w:t xml:space="preserve">przestrzeni publicznej o których mowa w art. 15 ust.2 pkt 5 ustawy </w:t>
      </w:r>
      <w:r w:rsidRPr="001D13E5">
        <w:rPr>
          <w:sz w:val="24"/>
          <w:szCs w:val="24"/>
        </w:rPr>
        <w:t>wymagających określenia szczegółowych warunków kształtowania</w:t>
      </w:r>
      <w:r>
        <w:rPr>
          <w:sz w:val="24"/>
          <w:szCs w:val="24"/>
        </w:rPr>
        <w:t>.</w:t>
      </w:r>
    </w:p>
    <w:p w:rsidR="008B63E0" w:rsidRDefault="008B63E0" w:rsidP="008B63E0">
      <w:pPr>
        <w:pStyle w:val="Akapitzlist"/>
        <w:ind w:left="0" w:right="-54" w:firstLine="426"/>
        <w:rPr>
          <w:sz w:val="24"/>
          <w:szCs w:val="24"/>
        </w:rPr>
      </w:pPr>
      <w:r w:rsidRPr="00DD0FD9">
        <w:rPr>
          <w:sz w:val="24"/>
          <w:szCs w:val="24"/>
        </w:rPr>
        <w:lastRenderedPageBreak/>
        <w:t>2</w:t>
      </w:r>
      <w:r>
        <w:rPr>
          <w:sz w:val="24"/>
          <w:szCs w:val="24"/>
        </w:rPr>
        <w:t>.</w:t>
      </w:r>
      <w:r w:rsidRPr="00DD0FD9">
        <w:rPr>
          <w:sz w:val="24"/>
          <w:szCs w:val="24"/>
        </w:rPr>
        <w:t xml:space="preserve"> </w:t>
      </w:r>
      <w:r>
        <w:rPr>
          <w:sz w:val="24"/>
          <w:szCs w:val="24"/>
        </w:rPr>
        <w:t>Nie wyznacza się terenów przeznaczonych do tymczasowego zagospodarowania, innego niż użytkowanie dotychczasowe, które może być kontynuowane do czasu uzyskania przez użytkownika prawa do wykorzystania terenu w sposób ustalony w planie.</w:t>
      </w:r>
    </w:p>
    <w:p w:rsidR="008B63E0" w:rsidRDefault="008B63E0" w:rsidP="008B63E0">
      <w:pPr>
        <w:pStyle w:val="Akapitzlist"/>
        <w:ind w:left="0" w:right="-54" w:firstLine="426"/>
        <w:rPr>
          <w:sz w:val="24"/>
          <w:szCs w:val="24"/>
          <w:lang w:eastAsia="pl-PL"/>
        </w:rPr>
      </w:pPr>
      <w:r>
        <w:rPr>
          <w:sz w:val="24"/>
          <w:szCs w:val="24"/>
        </w:rPr>
        <w:t>3.</w:t>
      </w:r>
      <w:r w:rsidRPr="00B91A0E">
        <w:rPr>
          <w:sz w:val="24"/>
          <w:szCs w:val="24"/>
          <w:lang w:eastAsia="pl-PL"/>
        </w:rPr>
        <w:t xml:space="preserve"> </w:t>
      </w:r>
      <w:r w:rsidRPr="00430AA3">
        <w:rPr>
          <w:sz w:val="24"/>
          <w:szCs w:val="24"/>
          <w:lang w:eastAsia="pl-PL"/>
        </w:rPr>
        <w:t>Na obszarze objętym planem nie występują zabytki nieruchome, zabytki archeologiczne oraz dobra kultury</w:t>
      </w:r>
      <w:r>
        <w:rPr>
          <w:sz w:val="24"/>
          <w:szCs w:val="24"/>
          <w:lang w:eastAsia="pl-PL"/>
        </w:rPr>
        <w:t xml:space="preserve"> </w:t>
      </w:r>
      <w:r w:rsidRPr="00430AA3">
        <w:rPr>
          <w:sz w:val="24"/>
          <w:szCs w:val="24"/>
          <w:lang w:eastAsia="pl-PL"/>
        </w:rPr>
        <w:t>współczesnej w rozumieniu przepisów ustawy z dnia 23 lipca 2003 r. o ochronie zabytków i opiece nad</w:t>
      </w:r>
      <w:r>
        <w:rPr>
          <w:sz w:val="24"/>
          <w:szCs w:val="24"/>
          <w:lang w:eastAsia="pl-PL"/>
        </w:rPr>
        <w:t xml:space="preserve"> </w:t>
      </w:r>
      <w:r w:rsidRPr="00430AA3">
        <w:rPr>
          <w:sz w:val="24"/>
          <w:szCs w:val="24"/>
          <w:lang w:eastAsia="pl-PL"/>
        </w:rPr>
        <w:t>zabytkami</w:t>
      </w:r>
      <w:r>
        <w:rPr>
          <w:sz w:val="24"/>
          <w:szCs w:val="24"/>
          <w:lang w:eastAsia="pl-PL"/>
        </w:rPr>
        <w:t xml:space="preserve"> (tekst jednolity: Dz. U. z 2021 poz. 710</w:t>
      </w:r>
      <w:r w:rsidRPr="00430AA3">
        <w:rPr>
          <w:sz w:val="24"/>
          <w:szCs w:val="24"/>
          <w:lang w:eastAsia="pl-PL"/>
        </w:rPr>
        <w:t>)</w:t>
      </w:r>
      <w:r>
        <w:rPr>
          <w:sz w:val="24"/>
          <w:szCs w:val="24"/>
          <w:lang w:eastAsia="pl-PL"/>
        </w:rPr>
        <w:t xml:space="preserve"> ani też </w:t>
      </w:r>
      <w:r w:rsidRPr="00430AA3">
        <w:rPr>
          <w:sz w:val="24"/>
        </w:rPr>
        <w:t>nie udokumentowano występowania zabytków nieruchomych ujętych rejestrze zabytków oraz w gminnej ewidencji zabytków, jak również dóbr kultury współczesnej</w:t>
      </w:r>
      <w:r w:rsidRPr="00430AA3">
        <w:rPr>
          <w:sz w:val="24"/>
          <w:szCs w:val="24"/>
          <w:lang w:eastAsia="pl-PL"/>
        </w:rPr>
        <w:t>.</w:t>
      </w:r>
    </w:p>
    <w:p w:rsidR="008B63E0" w:rsidRDefault="008B63E0" w:rsidP="008B63E0">
      <w:pPr>
        <w:pStyle w:val="Akapitzlist"/>
        <w:ind w:left="0" w:right="-54" w:firstLine="426"/>
        <w:rPr>
          <w:sz w:val="24"/>
        </w:rPr>
      </w:pPr>
      <w:r>
        <w:rPr>
          <w:sz w:val="24"/>
          <w:szCs w:val="24"/>
          <w:lang w:eastAsia="pl-PL"/>
        </w:rPr>
        <w:t xml:space="preserve">4. </w:t>
      </w:r>
      <w:r>
        <w:rPr>
          <w:sz w:val="24"/>
        </w:rPr>
        <w:t>Z</w:t>
      </w:r>
      <w:r w:rsidRPr="0090744E">
        <w:rPr>
          <w:sz w:val="24"/>
        </w:rPr>
        <w:t>asady postępowania w przypadku odkrycia (w trakcie prowadzenia robót budowlanych lub ziemnych) przedmiotów, co do których istnieje przypuszczenie, że są one zabytkiem, a także zasady prowadzenia badań archeologicznych oraz kwalifikacje osób uprawnionych do prowadzenia tych badań określają przepisy ustawy o ochronie zabytków i opiece nad zabytkami.</w:t>
      </w:r>
    </w:p>
    <w:p w:rsidR="008B63E0" w:rsidRPr="00B91A0E" w:rsidRDefault="008B63E0" w:rsidP="008B63E0">
      <w:pPr>
        <w:pStyle w:val="Akapitzlist"/>
        <w:ind w:left="0" w:right="-54" w:firstLine="426"/>
        <w:rPr>
          <w:sz w:val="24"/>
          <w:szCs w:val="24"/>
        </w:rPr>
      </w:pPr>
      <w:r>
        <w:rPr>
          <w:sz w:val="24"/>
        </w:rPr>
        <w:t>5.</w:t>
      </w:r>
      <w:r w:rsidRPr="003B6034">
        <w:rPr>
          <w:sz w:val="24"/>
          <w:szCs w:val="24"/>
        </w:rPr>
        <w:t xml:space="preserve"> </w:t>
      </w:r>
      <w:r>
        <w:rPr>
          <w:sz w:val="24"/>
          <w:szCs w:val="24"/>
        </w:rPr>
        <w:t>Ponadto t</w:t>
      </w:r>
      <w:r w:rsidRPr="00B91A0E">
        <w:rPr>
          <w:sz w:val="24"/>
          <w:szCs w:val="24"/>
        </w:rPr>
        <w:t>eren objęty planem, nie znajduje się:</w:t>
      </w:r>
    </w:p>
    <w:p w:rsidR="008B63E0" w:rsidRPr="00B91A0E" w:rsidRDefault="008B63E0" w:rsidP="008B63E0">
      <w:pPr>
        <w:pStyle w:val="Akapitzlist"/>
        <w:ind w:left="142" w:right="-54" w:hanging="142"/>
        <w:rPr>
          <w:sz w:val="24"/>
          <w:szCs w:val="24"/>
        </w:rPr>
      </w:pPr>
      <w:r w:rsidRPr="00B91A0E">
        <w:rPr>
          <w:sz w:val="24"/>
          <w:szCs w:val="24"/>
        </w:rPr>
        <w:t xml:space="preserve">1) w </w:t>
      </w:r>
      <w:r w:rsidRPr="00B91A0E">
        <w:rPr>
          <w:color w:val="000000"/>
          <w:sz w:val="24"/>
          <w:szCs w:val="24"/>
        </w:rPr>
        <w:t>obszarze szczególnego zagrożenia powodzią ustalonym w oparciu o zasięg zalewu wodami powodziowymi Q</w:t>
      </w:r>
      <w:r w:rsidRPr="00B91A0E">
        <w:rPr>
          <w:color w:val="000000"/>
          <w:sz w:val="24"/>
          <w:szCs w:val="24"/>
          <w:vertAlign w:val="subscript"/>
        </w:rPr>
        <w:t>1</w:t>
      </w:r>
      <w:r w:rsidRPr="00B91A0E">
        <w:rPr>
          <w:b/>
          <w:color w:val="000000"/>
          <w:sz w:val="24"/>
          <w:szCs w:val="24"/>
        </w:rPr>
        <w:t xml:space="preserve"> </w:t>
      </w:r>
      <w:r w:rsidRPr="00B91A0E">
        <w:rPr>
          <w:color w:val="000000"/>
          <w:sz w:val="24"/>
          <w:szCs w:val="24"/>
        </w:rPr>
        <w:t xml:space="preserve">wyznaczonym w „Studium określającym obszary bezpośredniego zagrożenia powodzią dla terenów nieobwałowanych w zlewni dolnego Dunajca od ujścia Popradu”, sporządzonym przez Dyrektora Regionalnego Zarządu Gospodarki Wodnej w Krakowie, </w:t>
      </w:r>
    </w:p>
    <w:p w:rsidR="008B63E0" w:rsidRPr="00B91A0E" w:rsidRDefault="008B63E0" w:rsidP="008B63E0">
      <w:pPr>
        <w:pStyle w:val="Akapitzlist"/>
        <w:ind w:left="142" w:right="-54" w:hanging="142"/>
        <w:rPr>
          <w:color w:val="000000"/>
          <w:sz w:val="24"/>
          <w:szCs w:val="24"/>
        </w:rPr>
      </w:pPr>
      <w:r w:rsidRPr="00B91A0E">
        <w:rPr>
          <w:sz w:val="24"/>
          <w:szCs w:val="24"/>
        </w:rPr>
        <w:t xml:space="preserve">2) w </w:t>
      </w:r>
      <w:r w:rsidRPr="00B91A0E">
        <w:rPr>
          <w:color w:val="000000"/>
          <w:sz w:val="24"/>
          <w:szCs w:val="24"/>
        </w:rPr>
        <w:t xml:space="preserve">obszarze górniczym, </w:t>
      </w:r>
    </w:p>
    <w:p w:rsidR="008B63E0" w:rsidRPr="00B91A0E" w:rsidRDefault="008B63E0" w:rsidP="008B63E0">
      <w:pPr>
        <w:pStyle w:val="Akapitzlist"/>
        <w:ind w:left="142" w:right="-54" w:hanging="142"/>
        <w:rPr>
          <w:sz w:val="24"/>
          <w:szCs w:val="24"/>
        </w:rPr>
      </w:pPr>
      <w:r w:rsidRPr="00B91A0E">
        <w:rPr>
          <w:color w:val="000000"/>
          <w:sz w:val="24"/>
          <w:szCs w:val="24"/>
        </w:rPr>
        <w:t>3) w wyznaczonym przez plan dotychczasowy obszarze zagrożonym osuwaniem się mas ziemnych,</w:t>
      </w:r>
    </w:p>
    <w:p w:rsidR="008B63E0" w:rsidRPr="00B91A0E" w:rsidRDefault="008B63E0" w:rsidP="008B63E0">
      <w:pPr>
        <w:pStyle w:val="Akapitzlist"/>
        <w:ind w:left="142" w:right="-54" w:hanging="142"/>
        <w:rPr>
          <w:sz w:val="24"/>
          <w:szCs w:val="24"/>
        </w:rPr>
      </w:pPr>
      <w:r w:rsidRPr="00B91A0E">
        <w:rPr>
          <w:sz w:val="24"/>
          <w:szCs w:val="24"/>
        </w:rPr>
        <w:t xml:space="preserve">4) w strefach ochrony sanitarnej ujęć wody, </w:t>
      </w:r>
    </w:p>
    <w:p w:rsidR="008B63E0" w:rsidRPr="00B91A0E" w:rsidRDefault="008B63E0" w:rsidP="008B63E0">
      <w:pPr>
        <w:pStyle w:val="Akapitzlist"/>
        <w:ind w:left="142" w:right="-54" w:hanging="142"/>
        <w:rPr>
          <w:spacing w:val="0"/>
          <w:kern w:val="0"/>
          <w:position w:val="0"/>
          <w:sz w:val="24"/>
          <w:szCs w:val="24"/>
          <w:lang w:eastAsia="pl-PL"/>
        </w:rPr>
      </w:pPr>
      <w:r w:rsidRPr="00B91A0E">
        <w:rPr>
          <w:spacing w:val="0"/>
          <w:kern w:val="0"/>
          <w:position w:val="0"/>
          <w:sz w:val="24"/>
          <w:szCs w:val="24"/>
          <w:lang w:eastAsia="pl-PL"/>
        </w:rPr>
        <w:t xml:space="preserve">5) w obszarze Europejskiej Sieci Ekologicznej Natura 2000, </w:t>
      </w:r>
    </w:p>
    <w:p w:rsidR="008B63E0" w:rsidRDefault="008B63E0" w:rsidP="008B63E0">
      <w:pPr>
        <w:pStyle w:val="Akapitzlist"/>
        <w:autoSpaceDE w:val="0"/>
        <w:autoSpaceDN w:val="0"/>
        <w:adjustRightInd w:val="0"/>
        <w:ind w:left="142" w:hanging="142"/>
        <w:rPr>
          <w:spacing w:val="0"/>
          <w:kern w:val="0"/>
          <w:position w:val="0"/>
          <w:sz w:val="24"/>
          <w:szCs w:val="24"/>
          <w:lang w:eastAsia="pl-PL"/>
        </w:rPr>
      </w:pPr>
      <w:r w:rsidRPr="00B91A0E">
        <w:rPr>
          <w:spacing w:val="0"/>
          <w:kern w:val="0"/>
          <w:position w:val="0"/>
          <w:sz w:val="24"/>
          <w:szCs w:val="24"/>
          <w:lang w:eastAsia="pl-PL"/>
        </w:rPr>
        <w:t xml:space="preserve">6) </w:t>
      </w:r>
      <w:r w:rsidRPr="00446976">
        <w:rPr>
          <w:sz w:val="24"/>
          <w:szCs w:val="24"/>
          <w:lang w:eastAsia="pl-PL"/>
        </w:rPr>
        <w:t xml:space="preserve">granicach obszaru chronionego, dla którego obowiązują ustalenia oraz zakazy ujęte w Uchwale XX/274/20 Sejmiku Małopolskiego z dnia 27 kwietnia 2020 r. w sprawie  </w:t>
      </w:r>
      <w:proofErr w:type="spellStart"/>
      <w:r w:rsidRPr="00446976">
        <w:rPr>
          <w:sz w:val="24"/>
          <w:lang w:eastAsia="pl-PL"/>
        </w:rPr>
        <w:t>Południowomałopolskiego</w:t>
      </w:r>
      <w:proofErr w:type="spellEnd"/>
      <w:r w:rsidRPr="00446976">
        <w:rPr>
          <w:sz w:val="24"/>
          <w:lang w:eastAsia="pl-PL"/>
        </w:rPr>
        <w:t xml:space="preserve"> Obszaru Chronionego Krajobrazu </w:t>
      </w:r>
      <w:r w:rsidRPr="00446976">
        <w:rPr>
          <w:sz w:val="24"/>
          <w:szCs w:val="24"/>
          <w:lang w:eastAsia="pl-PL"/>
        </w:rPr>
        <w:t>(Dz. Urz. W</w:t>
      </w:r>
      <w:r>
        <w:rPr>
          <w:sz w:val="24"/>
          <w:szCs w:val="24"/>
          <w:lang w:eastAsia="pl-PL"/>
        </w:rPr>
        <w:t xml:space="preserve">oj. </w:t>
      </w:r>
      <w:proofErr w:type="spellStart"/>
      <w:r>
        <w:rPr>
          <w:sz w:val="24"/>
          <w:szCs w:val="24"/>
          <w:lang w:eastAsia="pl-PL"/>
        </w:rPr>
        <w:t>Małop</w:t>
      </w:r>
      <w:proofErr w:type="spellEnd"/>
      <w:r>
        <w:rPr>
          <w:sz w:val="24"/>
          <w:szCs w:val="24"/>
          <w:lang w:eastAsia="pl-PL"/>
        </w:rPr>
        <w:t>. z 2020 r. poz. 3482),</w:t>
      </w:r>
      <w:r w:rsidRPr="00B91A0E">
        <w:rPr>
          <w:spacing w:val="0"/>
          <w:kern w:val="0"/>
          <w:position w:val="0"/>
          <w:sz w:val="24"/>
          <w:szCs w:val="24"/>
          <w:lang w:eastAsia="pl-PL"/>
        </w:rPr>
        <w:t xml:space="preserve"> </w:t>
      </w:r>
    </w:p>
    <w:p w:rsidR="008B63E0" w:rsidRPr="00B91A0E" w:rsidRDefault="008B63E0" w:rsidP="008B63E0">
      <w:pPr>
        <w:pStyle w:val="Akapitzlist"/>
        <w:autoSpaceDE w:val="0"/>
        <w:autoSpaceDN w:val="0"/>
        <w:adjustRightInd w:val="0"/>
        <w:ind w:left="142" w:hanging="142"/>
        <w:rPr>
          <w:spacing w:val="0"/>
          <w:kern w:val="0"/>
          <w:position w:val="0"/>
          <w:sz w:val="24"/>
          <w:szCs w:val="24"/>
          <w:lang w:eastAsia="pl-PL"/>
        </w:rPr>
      </w:pPr>
      <w:r w:rsidRPr="00B91A0E">
        <w:rPr>
          <w:spacing w:val="0"/>
          <w:kern w:val="0"/>
          <w:position w:val="0"/>
          <w:sz w:val="24"/>
          <w:szCs w:val="24"/>
          <w:lang w:eastAsia="pl-PL"/>
        </w:rPr>
        <w:t>7)</w:t>
      </w:r>
      <w:r w:rsidRPr="00B91A0E">
        <w:rPr>
          <w:sz w:val="24"/>
        </w:rPr>
        <w:t xml:space="preserve"> w obszarze zdegradowanym ani też obszarze objętym rewitalizacją</w:t>
      </w:r>
      <w:r w:rsidRPr="00B91A0E">
        <w:rPr>
          <w:sz w:val="24"/>
          <w:szCs w:val="24"/>
        </w:rPr>
        <w:t>.</w:t>
      </w:r>
    </w:p>
    <w:p w:rsidR="008B63E0" w:rsidRPr="0074788F" w:rsidRDefault="008B63E0" w:rsidP="008B63E0">
      <w:pPr>
        <w:pStyle w:val="Akapitzlist"/>
        <w:ind w:left="0" w:right="-54" w:firstLine="142"/>
        <w:rPr>
          <w:sz w:val="24"/>
          <w:szCs w:val="24"/>
        </w:rPr>
      </w:pPr>
    </w:p>
    <w:p w:rsidR="008B63E0" w:rsidRPr="0094118F" w:rsidRDefault="008B63E0" w:rsidP="008B63E0">
      <w:pPr>
        <w:pStyle w:val="Akapitzlist"/>
        <w:autoSpaceDE w:val="0"/>
        <w:autoSpaceDN w:val="0"/>
        <w:adjustRightInd w:val="0"/>
        <w:ind w:left="0" w:hanging="142"/>
        <w:jc w:val="center"/>
        <w:rPr>
          <w:rFonts w:eastAsia="Calibri"/>
          <w:b/>
          <w:spacing w:val="0"/>
          <w:kern w:val="0"/>
          <w:position w:val="0"/>
          <w:sz w:val="24"/>
          <w:szCs w:val="24"/>
          <w:lang w:eastAsia="pl-PL"/>
        </w:rPr>
      </w:pPr>
      <w:r w:rsidRPr="0094118F">
        <w:rPr>
          <w:rFonts w:eastAsia="Calibri"/>
          <w:b/>
          <w:spacing w:val="0"/>
          <w:kern w:val="0"/>
          <w:position w:val="0"/>
          <w:sz w:val="24"/>
          <w:szCs w:val="24"/>
          <w:lang w:eastAsia="pl-PL"/>
        </w:rPr>
        <w:t>Rozdział II.</w:t>
      </w:r>
      <w:r>
        <w:rPr>
          <w:rFonts w:eastAsia="Calibri"/>
          <w:b/>
          <w:spacing w:val="0"/>
          <w:kern w:val="0"/>
          <w:position w:val="0"/>
          <w:sz w:val="24"/>
          <w:szCs w:val="24"/>
          <w:lang w:eastAsia="pl-PL"/>
        </w:rPr>
        <w:t xml:space="preserve"> </w:t>
      </w:r>
      <w:r w:rsidRPr="0094118F">
        <w:rPr>
          <w:rFonts w:eastAsia="Calibri"/>
          <w:b/>
          <w:spacing w:val="0"/>
          <w:kern w:val="0"/>
          <w:position w:val="0"/>
          <w:sz w:val="24"/>
          <w:szCs w:val="24"/>
          <w:lang w:eastAsia="pl-PL"/>
        </w:rPr>
        <w:t>USTALENIA OGÓLNE</w:t>
      </w:r>
    </w:p>
    <w:p w:rsidR="008B63E0" w:rsidRPr="0090744E" w:rsidRDefault="008B63E0" w:rsidP="008B63E0">
      <w:pPr>
        <w:pStyle w:val="Bezodstpw"/>
        <w:ind w:left="0" w:firstLine="426"/>
        <w:rPr>
          <w:rFonts w:eastAsia="Calibri"/>
          <w:b/>
          <w:kern w:val="0"/>
          <w:sz w:val="24"/>
          <w:lang w:eastAsia="pl-PL"/>
        </w:rPr>
      </w:pPr>
      <w:r>
        <w:rPr>
          <w:b/>
          <w:sz w:val="24"/>
        </w:rPr>
        <w:t xml:space="preserve">§ 5. </w:t>
      </w:r>
      <w:r>
        <w:rPr>
          <w:rFonts w:eastAsia="Calibri"/>
          <w:b/>
          <w:kern w:val="0"/>
          <w:sz w:val="24"/>
          <w:lang w:eastAsia="pl-PL"/>
        </w:rPr>
        <w:t>Z</w:t>
      </w:r>
      <w:r w:rsidRPr="0090744E">
        <w:rPr>
          <w:rFonts w:eastAsia="Calibri"/>
          <w:b/>
          <w:kern w:val="0"/>
          <w:sz w:val="24"/>
          <w:lang w:eastAsia="pl-PL"/>
        </w:rPr>
        <w:t xml:space="preserve">asady w zakresie ochrony środowiska, przyrody i krajobrazu </w:t>
      </w:r>
      <w:r>
        <w:rPr>
          <w:rFonts w:eastAsia="Calibri"/>
          <w:b/>
          <w:kern w:val="0"/>
          <w:sz w:val="24"/>
          <w:lang w:eastAsia="pl-PL"/>
        </w:rPr>
        <w:t>k</w:t>
      </w:r>
      <w:r w:rsidRPr="0090744E">
        <w:rPr>
          <w:rFonts w:eastAsia="Calibri"/>
          <w:b/>
          <w:kern w:val="0"/>
          <w:sz w:val="24"/>
          <w:lang w:eastAsia="pl-PL"/>
        </w:rPr>
        <w:t>ulturowego.</w:t>
      </w:r>
    </w:p>
    <w:p w:rsidR="008B63E0" w:rsidRPr="00AC1D8E" w:rsidRDefault="008B63E0" w:rsidP="008B63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C1D8E">
        <w:rPr>
          <w:rFonts w:ascii="Times New Roman" w:hAnsi="Times New Roman"/>
          <w:sz w:val="24"/>
          <w:szCs w:val="24"/>
          <w:lang w:eastAsia="pl-PL"/>
        </w:rPr>
        <w:t xml:space="preserve">1. </w:t>
      </w:r>
      <w:r w:rsidRPr="00AC1D8E">
        <w:rPr>
          <w:rFonts w:ascii="Times New Roman" w:hAnsi="Times New Roman"/>
          <w:sz w:val="24"/>
          <w:szCs w:val="24"/>
        </w:rPr>
        <w:t>Obowiązuje zakaz realizacji przedsięwzięć mogących znacząco oddziaływać na środowisko w rozumieniu przepi</w:t>
      </w:r>
      <w:r>
        <w:rPr>
          <w:rFonts w:ascii="Times New Roman" w:hAnsi="Times New Roman"/>
          <w:sz w:val="24"/>
          <w:szCs w:val="24"/>
        </w:rPr>
        <w:t>sów odrębnych</w:t>
      </w:r>
      <w:r w:rsidRPr="00AC1D8E">
        <w:rPr>
          <w:rFonts w:ascii="Times New Roman" w:hAnsi="Times New Roman"/>
          <w:sz w:val="24"/>
          <w:szCs w:val="24"/>
        </w:rPr>
        <w:t xml:space="preserve">. </w:t>
      </w:r>
    </w:p>
    <w:p w:rsidR="008B63E0" w:rsidRPr="00731D30" w:rsidRDefault="008B63E0" w:rsidP="008B63E0">
      <w:pPr>
        <w:pStyle w:val="Bezodstpw"/>
        <w:ind w:left="0" w:firstLine="426"/>
        <w:rPr>
          <w:kern w:val="0"/>
          <w:sz w:val="24"/>
          <w:szCs w:val="24"/>
          <w:lang w:eastAsia="pl-PL"/>
        </w:rPr>
      </w:pPr>
      <w:r>
        <w:rPr>
          <w:kern w:val="0"/>
          <w:sz w:val="24"/>
          <w:szCs w:val="24"/>
          <w:lang w:eastAsia="pl-PL"/>
        </w:rPr>
        <w:t>2. Utrzymanie</w:t>
      </w:r>
      <w:r w:rsidRPr="00731D30">
        <w:rPr>
          <w:kern w:val="0"/>
          <w:sz w:val="24"/>
          <w:szCs w:val="24"/>
          <w:lang w:eastAsia="pl-PL"/>
        </w:rPr>
        <w:t xml:space="preserve"> wysokich standardów środowiska przyrodniczego, w szczególności czystości wód, powietrza atmosferycznego, gl</w:t>
      </w:r>
      <w:r>
        <w:rPr>
          <w:kern w:val="0"/>
          <w:sz w:val="24"/>
          <w:szCs w:val="24"/>
          <w:lang w:eastAsia="pl-PL"/>
        </w:rPr>
        <w:t>eb oraz harmonijnego krajobrazu.</w:t>
      </w:r>
    </w:p>
    <w:p w:rsidR="008B63E0" w:rsidRPr="00731D30" w:rsidRDefault="008B63E0" w:rsidP="008B63E0">
      <w:pPr>
        <w:pStyle w:val="Bezodstpw"/>
        <w:ind w:left="0" w:firstLine="426"/>
        <w:rPr>
          <w:kern w:val="0"/>
          <w:sz w:val="24"/>
          <w:szCs w:val="24"/>
          <w:lang w:eastAsia="pl-PL"/>
        </w:rPr>
      </w:pPr>
      <w:r>
        <w:rPr>
          <w:kern w:val="0"/>
          <w:sz w:val="24"/>
          <w:szCs w:val="24"/>
          <w:lang w:eastAsia="pl-PL"/>
        </w:rPr>
        <w:t xml:space="preserve">3. W celu poprawy klimatu akustycznego w środowisku obowiązuje </w:t>
      </w:r>
      <w:r w:rsidRPr="00731D30">
        <w:rPr>
          <w:kern w:val="0"/>
          <w:sz w:val="24"/>
          <w:szCs w:val="24"/>
          <w:lang w:eastAsia="pl-PL"/>
        </w:rPr>
        <w:t>zakaz przekraczania dopuszczalnych stężeń zanieczyszczenia atmosfery, okr</w:t>
      </w:r>
      <w:r>
        <w:rPr>
          <w:kern w:val="0"/>
          <w:sz w:val="24"/>
          <w:szCs w:val="24"/>
          <w:lang w:eastAsia="pl-PL"/>
        </w:rPr>
        <w:t>eślonych w przepisach odrębnych.</w:t>
      </w:r>
    </w:p>
    <w:p w:rsidR="008B63E0" w:rsidRDefault="008B63E0" w:rsidP="008B63E0">
      <w:pPr>
        <w:pStyle w:val="Bezodstpw"/>
        <w:ind w:left="0" w:firstLine="426"/>
        <w:rPr>
          <w:sz w:val="24"/>
          <w:szCs w:val="24"/>
        </w:rPr>
      </w:pPr>
      <w:r>
        <w:rPr>
          <w:kern w:val="0"/>
          <w:sz w:val="24"/>
          <w:szCs w:val="24"/>
          <w:lang w:eastAsia="pl-PL"/>
        </w:rPr>
        <w:t>4.</w:t>
      </w:r>
      <w:r w:rsidRPr="00731D30">
        <w:rPr>
          <w:kern w:val="0"/>
          <w:sz w:val="24"/>
          <w:szCs w:val="24"/>
          <w:lang w:eastAsia="pl-PL"/>
        </w:rPr>
        <w:t xml:space="preserve"> </w:t>
      </w:r>
      <w:r>
        <w:rPr>
          <w:kern w:val="0"/>
          <w:sz w:val="24"/>
          <w:szCs w:val="24"/>
          <w:lang w:eastAsia="pl-PL"/>
        </w:rPr>
        <w:t>Z</w:t>
      </w:r>
      <w:r w:rsidRPr="00731D30">
        <w:rPr>
          <w:sz w:val="24"/>
          <w:szCs w:val="24"/>
        </w:rPr>
        <w:t>akaz zrzutu nie oczyszczonych ścieków do wód i gleby, zakaz gromadzenia odpadów w mie</w:t>
      </w:r>
      <w:r>
        <w:rPr>
          <w:sz w:val="24"/>
          <w:szCs w:val="24"/>
        </w:rPr>
        <w:t xml:space="preserve">jscach do tego nie wyznaczonych. </w:t>
      </w:r>
    </w:p>
    <w:p w:rsidR="008B63E0" w:rsidRPr="00731D30" w:rsidRDefault="008B63E0" w:rsidP="008B63E0">
      <w:pPr>
        <w:pStyle w:val="Bezodstpw"/>
        <w:ind w:left="0" w:firstLine="426"/>
        <w:rPr>
          <w:bCs/>
          <w:sz w:val="24"/>
          <w:szCs w:val="24"/>
        </w:rPr>
      </w:pPr>
      <w:r>
        <w:rPr>
          <w:sz w:val="24"/>
          <w:szCs w:val="24"/>
        </w:rPr>
        <w:t>5. U</w:t>
      </w:r>
      <w:r w:rsidRPr="00731D30">
        <w:rPr>
          <w:sz w:val="24"/>
          <w:szCs w:val="24"/>
        </w:rPr>
        <w:t xml:space="preserve">suwanie odpadów stałych poprzez segregację i gromadzenie ich w przystosowanych </w:t>
      </w:r>
      <w:r>
        <w:rPr>
          <w:sz w:val="24"/>
          <w:szCs w:val="24"/>
        </w:rPr>
        <w:t xml:space="preserve">i </w:t>
      </w:r>
      <w:r w:rsidRPr="00731D30">
        <w:rPr>
          <w:sz w:val="24"/>
          <w:szCs w:val="24"/>
        </w:rPr>
        <w:t xml:space="preserve">okresowo opróżnianych pojemnikach, </w:t>
      </w:r>
      <w:r>
        <w:rPr>
          <w:sz w:val="24"/>
          <w:szCs w:val="24"/>
        </w:rPr>
        <w:t xml:space="preserve">sytuowanych zgodnie przepisami odrębnymi </w:t>
      </w:r>
      <w:r w:rsidRPr="00731D30">
        <w:rPr>
          <w:sz w:val="24"/>
          <w:szCs w:val="24"/>
        </w:rPr>
        <w:t xml:space="preserve">i w sposób zorganizowany wywożonych na urządzone składowisko odpadów, zakaz gromadzenia materiałów toksycznych i niebezpiecznych zgodnie z „Planem gospodarki odpadami województwa małopolskiego” dla Gminy </w:t>
      </w:r>
      <w:r>
        <w:rPr>
          <w:sz w:val="24"/>
          <w:szCs w:val="24"/>
        </w:rPr>
        <w:t>Chełmiec.</w:t>
      </w:r>
      <w:r w:rsidRPr="00731D30">
        <w:rPr>
          <w:sz w:val="24"/>
          <w:szCs w:val="24"/>
        </w:rPr>
        <w:t xml:space="preserve"> </w:t>
      </w:r>
    </w:p>
    <w:p w:rsidR="008B63E0" w:rsidRPr="00482AA8" w:rsidRDefault="008B63E0" w:rsidP="008B63E0">
      <w:pPr>
        <w:pStyle w:val="Bezodstpw"/>
        <w:ind w:left="0" w:firstLine="426"/>
      </w:pPr>
      <w:r>
        <w:rPr>
          <w:sz w:val="24"/>
          <w:szCs w:val="24"/>
        </w:rPr>
        <w:t xml:space="preserve">6. </w:t>
      </w:r>
      <w:r w:rsidRPr="00C14F56">
        <w:rPr>
          <w:sz w:val="24"/>
          <w:szCs w:val="24"/>
        </w:rPr>
        <w:t xml:space="preserve">Do czasu zagospodarowania </w:t>
      </w:r>
      <w:r>
        <w:rPr>
          <w:sz w:val="24"/>
          <w:szCs w:val="24"/>
        </w:rPr>
        <w:t xml:space="preserve">wyznaczonego </w:t>
      </w:r>
      <w:r w:rsidRPr="00C14F56">
        <w:rPr>
          <w:sz w:val="24"/>
          <w:szCs w:val="24"/>
        </w:rPr>
        <w:t>terenu zgodnie z przeznaczeniem ustalonym w zmianie planu utrzymuje się dotychczasowe, istniejące zagospodarowanie i użytkowanie terenu</w:t>
      </w:r>
      <w:r>
        <w:t>.</w:t>
      </w:r>
    </w:p>
    <w:p w:rsidR="008B63E0" w:rsidRDefault="008B63E0" w:rsidP="008B63E0">
      <w:pPr>
        <w:pStyle w:val="Akapitzlist"/>
        <w:autoSpaceDE w:val="0"/>
        <w:autoSpaceDN w:val="0"/>
        <w:adjustRightInd w:val="0"/>
        <w:ind w:left="0" w:firstLine="426"/>
        <w:rPr>
          <w:b/>
          <w:sz w:val="24"/>
          <w:szCs w:val="24"/>
        </w:rPr>
      </w:pPr>
    </w:p>
    <w:p w:rsidR="008B63E0" w:rsidRPr="00755EB5" w:rsidRDefault="008B63E0" w:rsidP="008B63E0">
      <w:pPr>
        <w:pStyle w:val="Akapitzlist"/>
        <w:autoSpaceDE w:val="0"/>
        <w:autoSpaceDN w:val="0"/>
        <w:adjustRightInd w:val="0"/>
        <w:ind w:left="0" w:firstLine="426"/>
        <w:rPr>
          <w:b/>
          <w:sz w:val="24"/>
        </w:rPr>
      </w:pPr>
      <w:r>
        <w:rPr>
          <w:b/>
          <w:sz w:val="24"/>
          <w:szCs w:val="24"/>
        </w:rPr>
        <w:t>§ 6</w:t>
      </w:r>
      <w:r w:rsidRPr="0074788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755EB5">
        <w:rPr>
          <w:b/>
          <w:sz w:val="24"/>
        </w:rPr>
        <w:t>Zasady kształtowania zabudowy</w:t>
      </w:r>
      <w:r>
        <w:rPr>
          <w:b/>
          <w:sz w:val="24"/>
        </w:rPr>
        <w:t>.</w:t>
      </w:r>
    </w:p>
    <w:p w:rsidR="008B63E0" w:rsidRDefault="008B63E0" w:rsidP="008B63E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Obowiązuje stosowanie rozwiązań architektonicznych harmonizujących z krajobrazem i nawiązującej do formy architektury miejscowej.</w:t>
      </w:r>
    </w:p>
    <w:p w:rsidR="008B63E0" w:rsidRPr="00265A65" w:rsidRDefault="008B63E0" w:rsidP="008B63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Szczegółowe </w:t>
      </w:r>
      <w:r w:rsidRPr="00265A65">
        <w:rPr>
          <w:rFonts w:ascii="Times New Roman" w:hAnsi="Times New Roman"/>
          <w:sz w:val="24"/>
          <w:szCs w:val="24"/>
        </w:rPr>
        <w:t>parametry i wskaźniki zabudowy</w:t>
      </w:r>
      <w:r>
        <w:rPr>
          <w:rFonts w:ascii="Times New Roman" w:hAnsi="Times New Roman"/>
          <w:sz w:val="24"/>
          <w:szCs w:val="24"/>
        </w:rPr>
        <w:t xml:space="preserve"> oraz zasady kształtowania zabudowy ustalono w § 11 niniejszej uchwały.</w:t>
      </w:r>
    </w:p>
    <w:p w:rsidR="008B63E0" w:rsidRDefault="008B63E0" w:rsidP="008B63E0">
      <w:pPr>
        <w:pStyle w:val="Bezodstpw"/>
        <w:ind w:left="0" w:firstLine="426"/>
        <w:rPr>
          <w:rFonts w:eastAsia="Calibri"/>
          <w:b/>
          <w:kern w:val="0"/>
          <w:sz w:val="24"/>
          <w:szCs w:val="24"/>
          <w:lang w:eastAsia="pl-PL"/>
        </w:rPr>
      </w:pPr>
    </w:p>
    <w:p w:rsidR="008B63E0" w:rsidRPr="001D42B5" w:rsidRDefault="008B63E0" w:rsidP="008B63E0">
      <w:pPr>
        <w:pStyle w:val="Bezodstpw"/>
        <w:ind w:left="0" w:firstLine="426"/>
        <w:rPr>
          <w:b/>
          <w:sz w:val="24"/>
          <w:szCs w:val="24"/>
        </w:rPr>
      </w:pPr>
      <w:r>
        <w:rPr>
          <w:rFonts w:eastAsia="Calibri"/>
          <w:b/>
          <w:kern w:val="0"/>
          <w:sz w:val="24"/>
          <w:szCs w:val="24"/>
          <w:lang w:eastAsia="pl-PL"/>
        </w:rPr>
        <w:lastRenderedPageBreak/>
        <w:t>§7</w:t>
      </w:r>
      <w:r w:rsidRPr="001D42B5">
        <w:rPr>
          <w:rFonts w:eastAsia="Calibri"/>
          <w:b/>
          <w:kern w:val="0"/>
          <w:sz w:val="24"/>
          <w:szCs w:val="24"/>
          <w:lang w:eastAsia="pl-PL"/>
        </w:rPr>
        <w:t>.</w:t>
      </w:r>
      <w:r>
        <w:rPr>
          <w:rFonts w:eastAsia="Calibri"/>
          <w:b/>
          <w:kern w:val="0"/>
          <w:sz w:val="24"/>
          <w:szCs w:val="24"/>
          <w:lang w:eastAsia="pl-PL"/>
        </w:rPr>
        <w:t xml:space="preserve"> </w:t>
      </w:r>
      <w:r>
        <w:rPr>
          <w:b/>
          <w:sz w:val="24"/>
          <w:szCs w:val="24"/>
        </w:rPr>
        <w:t>Z</w:t>
      </w:r>
      <w:r w:rsidRPr="001D42B5">
        <w:rPr>
          <w:b/>
          <w:sz w:val="24"/>
          <w:szCs w:val="24"/>
        </w:rPr>
        <w:t>asady i warunki sc</w:t>
      </w:r>
      <w:r>
        <w:rPr>
          <w:b/>
          <w:sz w:val="24"/>
          <w:szCs w:val="24"/>
        </w:rPr>
        <w:t>alania i podziału nieruchomości.</w:t>
      </w:r>
    </w:p>
    <w:p w:rsidR="008B63E0" w:rsidRPr="001D42B5" w:rsidRDefault="008B63E0" w:rsidP="008B63E0">
      <w:pPr>
        <w:pStyle w:val="Bezodstpw"/>
        <w:ind w:left="0" w:firstLine="426"/>
        <w:rPr>
          <w:sz w:val="24"/>
          <w:szCs w:val="24"/>
        </w:rPr>
      </w:pPr>
      <w:r>
        <w:rPr>
          <w:sz w:val="24"/>
          <w:szCs w:val="24"/>
        </w:rPr>
        <w:t>1.</w:t>
      </w:r>
      <w:r w:rsidRPr="001D42B5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1D42B5">
        <w:rPr>
          <w:sz w:val="24"/>
          <w:szCs w:val="24"/>
        </w:rPr>
        <w:t xml:space="preserve">ie </w:t>
      </w:r>
      <w:r>
        <w:rPr>
          <w:sz w:val="24"/>
          <w:szCs w:val="24"/>
        </w:rPr>
        <w:t>wyznacza się</w:t>
      </w:r>
      <w:r w:rsidRPr="001D42B5">
        <w:rPr>
          <w:sz w:val="24"/>
          <w:szCs w:val="24"/>
        </w:rPr>
        <w:t xml:space="preserve"> zasad i warunków scaleń</w:t>
      </w:r>
      <w:r>
        <w:rPr>
          <w:sz w:val="24"/>
          <w:szCs w:val="24"/>
        </w:rPr>
        <w:t xml:space="preserve"> nieruchomości.</w:t>
      </w:r>
    </w:p>
    <w:p w:rsidR="008B63E0" w:rsidRDefault="008B63E0" w:rsidP="008B63E0">
      <w:pPr>
        <w:pStyle w:val="Bezodstpw"/>
        <w:ind w:left="0" w:firstLine="426"/>
        <w:rPr>
          <w:sz w:val="24"/>
        </w:rPr>
      </w:pPr>
      <w:r w:rsidRPr="001D42B5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1D42B5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Pr="001D42B5">
        <w:rPr>
          <w:sz w:val="24"/>
          <w:szCs w:val="24"/>
        </w:rPr>
        <w:t xml:space="preserve">la terenu objętego zmianą planu ustala się zasadę podziału nieruchomości na </w:t>
      </w:r>
      <w:r>
        <w:rPr>
          <w:sz w:val="24"/>
          <w:szCs w:val="24"/>
        </w:rPr>
        <w:t>działki o minimalnych</w:t>
      </w:r>
      <w:r w:rsidRPr="001D42B5">
        <w:rPr>
          <w:sz w:val="24"/>
          <w:szCs w:val="24"/>
        </w:rPr>
        <w:t xml:space="preserve"> powierzchni</w:t>
      </w:r>
      <w:r>
        <w:rPr>
          <w:sz w:val="24"/>
          <w:szCs w:val="24"/>
        </w:rPr>
        <w:t>ach</w:t>
      </w:r>
      <w:r w:rsidRPr="001D42B5">
        <w:t xml:space="preserve"> </w:t>
      </w:r>
      <w:r>
        <w:rPr>
          <w:sz w:val="24"/>
        </w:rPr>
        <w:t>nowo wydzielanych działek</w:t>
      </w:r>
      <w:r w:rsidRPr="001822DD">
        <w:rPr>
          <w:sz w:val="24"/>
        </w:rPr>
        <w:t xml:space="preserve"> </w:t>
      </w:r>
      <w:r>
        <w:rPr>
          <w:sz w:val="24"/>
        </w:rPr>
        <w:t>nie mniejszej aniżeli 6</w:t>
      </w:r>
      <w:r w:rsidRPr="001D42B5">
        <w:rPr>
          <w:sz w:val="24"/>
        </w:rPr>
        <w:t>00 m</w:t>
      </w:r>
      <w:r w:rsidRPr="001D42B5"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8B63E0" w:rsidRPr="00132E2A" w:rsidRDefault="008B63E0" w:rsidP="008B63E0">
      <w:pPr>
        <w:pStyle w:val="Bezodstpw"/>
        <w:ind w:left="0" w:firstLine="426"/>
        <w:rPr>
          <w:bCs/>
          <w:sz w:val="24"/>
          <w:szCs w:val="24"/>
        </w:rPr>
      </w:pPr>
      <w:r w:rsidRPr="00A13E79">
        <w:rPr>
          <w:sz w:val="24"/>
        </w:rPr>
        <w:t>3.</w:t>
      </w:r>
      <w:r>
        <w:rPr>
          <w:sz w:val="24"/>
        </w:rPr>
        <w:t xml:space="preserve"> </w:t>
      </w:r>
      <w:r w:rsidRPr="00A13E79">
        <w:rPr>
          <w:sz w:val="24"/>
        </w:rPr>
        <w:t>Dopuszcza się</w:t>
      </w:r>
      <w:r>
        <w:rPr>
          <w:sz w:val="24"/>
          <w:vertAlign w:val="subscript"/>
        </w:rPr>
        <w:t xml:space="preserve"> </w:t>
      </w:r>
      <w:r w:rsidRPr="00A13E79">
        <w:rPr>
          <w:sz w:val="24"/>
        </w:rPr>
        <w:t>podziały bez określenia min</w:t>
      </w:r>
      <w:r>
        <w:rPr>
          <w:sz w:val="24"/>
        </w:rPr>
        <w:t xml:space="preserve">imalnych powierzchni wydzielanego terenu pod drogi wewnętrzne, dojścia i dojazdy oraz pod obiekty infrastruktury technicznej w tym doświetlenia. </w:t>
      </w:r>
    </w:p>
    <w:p w:rsidR="008B63E0" w:rsidRDefault="008B63E0" w:rsidP="008B63E0">
      <w:pPr>
        <w:pStyle w:val="Bezodstpw"/>
        <w:ind w:left="0" w:firstLine="426"/>
        <w:rPr>
          <w:b/>
          <w:sz w:val="24"/>
          <w:lang w:eastAsia="pl-PL"/>
        </w:rPr>
      </w:pPr>
    </w:p>
    <w:p w:rsidR="008B63E0" w:rsidRPr="009705F5" w:rsidRDefault="008B63E0" w:rsidP="008B63E0">
      <w:pPr>
        <w:pStyle w:val="Bezodstpw"/>
        <w:ind w:left="0" w:firstLine="426"/>
        <w:rPr>
          <w:b/>
          <w:sz w:val="24"/>
          <w:lang w:eastAsia="pl-PL"/>
        </w:rPr>
      </w:pPr>
      <w:r>
        <w:rPr>
          <w:b/>
          <w:sz w:val="24"/>
          <w:lang w:eastAsia="pl-PL"/>
        </w:rPr>
        <w:t>§8</w:t>
      </w:r>
      <w:r w:rsidRPr="009705F5">
        <w:rPr>
          <w:b/>
          <w:sz w:val="24"/>
          <w:lang w:eastAsia="pl-PL"/>
        </w:rPr>
        <w:t>.</w:t>
      </w:r>
      <w:r>
        <w:rPr>
          <w:b/>
          <w:sz w:val="24"/>
          <w:lang w:eastAsia="pl-PL"/>
        </w:rPr>
        <w:t xml:space="preserve"> Z</w:t>
      </w:r>
      <w:r w:rsidRPr="009705F5">
        <w:rPr>
          <w:b/>
          <w:sz w:val="24"/>
          <w:lang w:eastAsia="pl-PL"/>
        </w:rPr>
        <w:t xml:space="preserve">asady modernizacji, rozbudowy i budowy  </w:t>
      </w:r>
      <w:r>
        <w:rPr>
          <w:b/>
          <w:sz w:val="24"/>
          <w:lang w:eastAsia="pl-PL"/>
        </w:rPr>
        <w:t xml:space="preserve">systemu komunikacji i </w:t>
      </w:r>
      <w:r w:rsidRPr="009705F5">
        <w:rPr>
          <w:b/>
          <w:sz w:val="24"/>
          <w:lang w:eastAsia="pl-PL"/>
        </w:rPr>
        <w:t>infrastruktury technicznej.</w:t>
      </w:r>
    </w:p>
    <w:p w:rsidR="008B63E0" w:rsidRDefault="008B63E0" w:rsidP="008B63E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zakresie systemu komunikacji ustala się:</w:t>
      </w:r>
    </w:p>
    <w:p w:rsidR="008B63E0" w:rsidRPr="002D3CDA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0"/>
        </w:rPr>
      </w:pPr>
      <w:r w:rsidRPr="002D3CDA">
        <w:rPr>
          <w:rFonts w:ascii="Times New Roman" w:hAnsi="Times New Roman"/>
          <w:sz w:val="24"/>
          <w:szCs w:val="20"/>
        </w:rPr>
        <w:t>1) powiązanie komunikacyjne terenu zmiany planu</w:t>
      </w:r>
      <w:r>
        <w:rPr>
          <w:rFonts w:ascii="Times New Roman" w:hAnsi="Times New Roman"/>
          <w:sz w:val="24"/>
          <w:szCs w:val="20"/>
        </w:rPr>
        <w:t xml:space="preserve"> z drogą powiatową nr </w:t>
      </w:r>
      <w:r w:rsidRPr="003025A1">
        <w:rPr>
          <w:rFonts w:ascii="Times New Roman" w:hAnsi="Times New Roman"/>
          <w:sz w:val="24"/>
        </w:rPr>
        <w:t xml:space="preserve">1552K </w:t>
      </w:r>
      <w:r w:rsidRPr="003C3C46">
        <w:rPr>
          <w:rFonts w:ascii="Times New Roman" w:hAnsi="Times New Roman"/>
          <w:sz w:val="24"/>
        </w:rPr>
        <w:t>Tęgoborze - Chomranice</w:t>
      </w:r>
      <w:r w:rsidRPr="003C3C46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- zabezpiecza istniejąca droga dojazdowa,</w:t>
      </w:r>
    </w:p>
    <w:p w:rsidR="008B63E0" w:rsidRPr="002D3CDA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0"/>
        </w:rPr>
      </w:pPr>
      <w:r w:rsidRPr="002D3CDA">
        <w:rPr>
          <w:rFonts w:ascii="Times New Roman" w:hAnsi="Times New Roman"/>
          <w:sz w:val="24"/>
          <w:szCs w:val="20"/>
        </w:rPr>
        <w:t>2) dopuszcza się realizację ścieżek pieszych i rowerowych nie wyzna</w:t>
      </w:r>
      <w:r>
        <w:rPr>
          <w:rFonts w:ascii="Times New Roman" w:hAnsi="Times New Roman"/>
          <w:sz w:val="24"/>
          <w:szCs w:val="20"/>
        </w:rPr>
        <w:t>czonych na rysunku zmiany planu,</w:t>
      </w:r>
    </w:p>
    <w:p w:rsidR="008B63E0" w:rsidRPr="002D3CDA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3</w:t>
      </w:r>
      <w:r w:rsidRPr="002D3CDA">
        <w:rPr>
          <w:rFonts w:ascii="Times New Roman" w:hAnsi="Times New Roman"/>
          <w:sz w:val="24"/>
          <w:szCs w:val="20"/>
        </w:rPr>
        <w:t xml:space="preserve">) </w:t>
      </w:r>
      <w:r w:rsidRPr="002D3CDA">
        <w:rPr>
          <w:rFonts w:ascii="Times New Roman" w:hAnsi="Times New Roman"/>
          <w:bCs/>
          <w:sz w:val="24"/>
          <w:szCs w:val="20"/>
        </w:rPr>
        <w:t xml:space="preserve">lokalizacja nowych, przebudowa bądź zmiana lokalizacji istniejących zjazdów </w:t>
      </w:r>
      <w:r w:rsidRPr="002D3CDA">
        <w:rPr>
          <w:rFonts w:ascii="Times New Roman" w:hAnsi="Times New Roman"/>
          <w:sz w:val="24"/>
          <w:szCs w:val="20"/>
        </w:rPr>
        <w:t xml:space="preserve">z przylegającej do terenu drogi publicznej, </w:t>
      </w:r>
      <w:r w:rsidRPr="002D3CDA">
        <w:rPr>
          <w:rFonts w:ascii="Times New Roman" w:hAnsi="Times New Roman"/>
          <w:bCs/>
          <w:sz w:val="24"/>
          <w:szCs w:val="20"/>
        </w:rPr>
        <w:t>na zasadach  okr</w:t>
      </w:r>
      <w:r>
        <w:rPr>
          <w:rFonts w:ascii="Times New Roman" w:hAnsi="Times New Roman"/>
          <w:bCs/>
          <w:sz w:val="24"/>
          <w:szCs w:val="20"/>
        </w:rPr>
        <w:t>eślonych w przepisach odrębnych,</w:t>
      </w:r>
    </w:p>
    <w:p w:rsidR="008B63E0" w:rsidRPr="002D3CDA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4</w:t>
      </w:r>
      <w:r w:rsidRPr="002D3CDA">
        <w:rPr>
          <w:rFonts w:ascii="Times New Roman" w:hAnsi="Times New Roman"/>
          <w:sz w:val="24"/>
          <w:szCs w:val="20"/>
        </w:rPr>
        <w:t>) obowiązek realizacji miejsc do parkowania dla samocho</w:t>
      </w:r>
      <w:r>
        <w:rPr>
          <w:rFonts w:ascii="Times New Roman" w:hAnsi="Times New Roman"/>
          <w:sz w:val="24"/>
          <w:szCs w:val="20"/>
        </w:rPr>
        <w:t xml:space="preserve">dów w ilości nie mniejszej niż </w:t>
      </w:r>
      <w:r w:rsidRPr="002D3CDA">
        <w:rPr>
          <w:rFonts w:ascii="Times New Roman" w:hAnsi="Times New Roman"/>
          <w:sz w:val="24"/>
          <w:szCs w:val="20"/>
        </w:rPr>
        <w:t>1 stanowisko na 1 lokal mieszkalny dla zabudowy mieszkalnej jednorodzinnej, realizowanej w ramach zabudowy zagrodowej, z dopuszczeniem jako miejsca parkingowego stanowiska w garażu</w:t>
      </w:r>
      <w:r>
        <w:rPr>
          <w:rFonts w:ascii="Times New Roman" w:hAnsi="Times New Roman"/>
          <w:sz w:val="24"/>
          <w:szCs w:val="20"/>
        </w:rPr>
        <w:t>.</w:t>
      </w:r>
      <w:r w:rsidRPr="002D3CDA">
        <w:rPr>
          <w:rFonts w:ascii="Times New Roman" w:hAnsi="Times New Roman"/>
          <w:sz w:val="24"/>
          <w:szCs w:val="20"/>
        </w:rPr>
        <w:t xml:space="preserve"> 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 zakresie  systemu infrastruktury technicznej ustala się:</w:t>
      </w:r>
    </w:p>
    <w:p w:rsidR="008B63E0" w:rsidRPr="00E8510A" w:rsidRDefault="008B63E0" w:rsidP="008B6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</w:t>
      </w:r>
      <w:r w:rsidRPr="003025A1">
        <w:rPr>
          <w:rFonts w:ascii="Times New Roman" w:hAnsi="Times New Roman"/>
          <w:sz w:val="24"/>
          <w:szCs w:val="20"/>
        </w:rPr>
        <w:t>realizację sieci, urządzeń i obiektów infrastruktury technicznej oraz przebudowę, rozbudowę i zmianę przebiegu istniejących sieci zgodnie z przepisami odrębnymi,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 </w:t>
      </w:r>
      <w:r w:rsidRPr="003025A1">
        <w:rPr>
          <w:rFonts w:ascii="Times New Roman" w:hAnsi="Times New Roman"/>
          <w:sz w:val="24"/>
          <w:szCs w:val="20"/>
        </w:rPr>
        <w:t>2) obowiązuje powiązanie z zewnętrznym układem infrastruktury technicznej poprzez sieci realizowane w granicach terenu zmiany planu pod warunkiem, że nie koliduje to z zagospodarowaniem terenu i nie spowoduje zmiany przeznaczenia terenu,</w:t>
      </w:r>
    </w:p>
    <w:p w:rsidR="008B63E0" w:rsidRPr="00BA3F02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z</w:t>
      </w:r>
      <w:r w:rsidRPr="00BA3F02">
        <w:rPr>
          <w:rFonts w:ascii="Times New Roman" w:hAnsi="Times New Roman"/>
          <w:sz w:val="24"/>
          <w:szCs w:val="24"/>
        </w:rPr>
        <w:t>aopatrzenie w wodę docelowo</w:t>
      </w:r>
      <w:r>
        <w:rPr>
          <w:rFonts w:ascii="Times New Roman" w:hAnsi="Times New Roman"/>
          <w:sz w:val="24"/>
          <w:szCs w:val="24"/>
        </w:rPr>
        <w:t xml:space="preserve"> z sieci gminnej;</w:t>
      </w:r>
      <w:r w:rsidRPr="00BA3F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Pr="00BA3F02">
        <w:rPr>
          <w:rFonts w:ascii="Times New Roman" w:hAnsi="Times New Roman"/>
          <w:sz w:val="24"/>
          <w:szCs w:val="24"/>
          <w:lang w:eastAsia="pl-PL"/>
        </w:rPr>
        <w:t>opuszcza się indywidualny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A3F02">
        <w:rPr>
          <w:rFonts w:ascii="Times New Roman" w:hAnsi="Times New Roman"/>
          <w:sz w:val="24"/>
          <w:szCs w:val="24"/>
          <w:lang w:eastAsia="pl-PL"/>
        </w:rPr>
        <w:t>system zaopatrzenia w wodę, w oparciu o o</w:t>
      </w:r>
      <w:r>
        <w:rPr>
          <w:rFonts w:ascii="Times New Roman" w:hAnsi="Times New Roman"/>
          <w:sz w:val="24"/>
          <w:szCs w:val="24"/>
          <w:lang w:eastAsia="pl-PL"/>
        </w:rPr>
        <w:t>bowiązujące przepisy szczególne,</w:t>
      </w:r>
      <w:r w:rsidRPr="00BA3F02">
        <w:rPr>
          <w:rFonts w:ascii="Times New Roman" w:hAnsi="Times New Roman"/>
          <w:sz w:val="24"/>
          <w:szCs w:val="24"/>
        </w:rPr>
        <w:t xml:space="preserve"> </w:t>
      </w:r>
    </w:p>
    <w:p w:rsidR="008B63E0" w:rsidRPr="00822428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</w:t>
      </w:r>
      <w:r w:rsidRPr="008224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Pr="00822428">
        <w:rPr>
          <w:rFonts w:ascii="Times New Roman" w:hAnsi="Times New Roman"/>
          <w:sz w:val="24"/>
          <w:szCs w:val="24"/>
          <w:lang w:eastAsia="pl-PL"/>
        </w:rPr>
        <w:t>dprowadzenie ścieków komunalnych docelowo do systemów kanalizacji sanitarnej; do czasu realizacji tych systemów dopuszcza się realizację szczelnych, bezodpływowych zbiorników okresowo opróżnianych, z wywożeniem ścieków na najbliższą oczyszczalnię,</w:t>
      </w:r>
    </w:p>
    <w:p w:rsidR="008B63E0" w:rsidRPr="0074788F" w:rsidRDefault="008B63E0" w:rsidP="008B63E0">
      <w:pPr>
        <w:pStyle w:val="Akapitzlist"/>
        <w:spacing w:after="30"/>
        <w:ind w:left="142" w:right="75" w:hanging="142"/>
        <w:rPr>
          <w:bCs/>
          <w:sz w:val="24"/>
          <w:szCs w:val="24"/>
        </w:rPr>
      </w:pPr>
      <w:r>
        <w:rPr>
          <w:sz w:val="24"/>
          <w:szCs w:val="24"/>
        </w:rPr>
        <w:t xml:space="preserve">    5)</w:t>
      </w:r>
      <w:r w:rsidRPr="0074788F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Pr="0074788F">
        <w:rPr>
          <w:sz w:val="24"/>
          <w:szCs w:val="24"/>
        </w:rPr>
        <w:t>dprowadzenie wód</w:t>
      </w:r>
      <w:r w:rsidRPr="0074788F">
        <w:rPr>
          <w:color w:val="000000"/>
          <w:sz w:val="24"/>
          <w:szCs w:val="24"/>
        </w:rPr>
        <w:t xml:space="preserve"> opadowych z powierzchni utwardzonych (placów i miejsc postojowych) oraz wód opadowych z dachów </w:t>
      </w:r>
      <w:r w:rsidRPr="0074788F">
        <w:rPr>
          <w:sz w:val="24"/>
          <w:szCs w:val="24"/>
        </w:rPr>
        <w:t>z zachowaniem wymogów określonych w przepisach szczególnych</w:t>
      </w:r>
      <w:r>
        <w:rPr>
          <w:color w:val="000000"/>
          <w:sz w:val="24"/>
          <w:szCs w:val="24"/>
        </w:rPr>
        <w:t>;</w:t>
      </w:r>
      <w:r w:rsidRPr="0074788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</w:t>
      </w:r>
      <w:r w:rsidRPr="0074788F">
        <w:rPr>
          <w:color w:val="000000"/>
          <w:sz w:val="24"/>
          <w:szCs w:val="24"/>
        </w:rPr>
        <w:t>bowiązuje z</w:t>
      </w:r>
      <w:r w:rsidRPr="0074788F">
        <w:rPr>
          <w:sz w:val="24"/>
          <w:szCs w:val="24"/>
        </w:rPr>
        <w:t>akaz wprowadzania do środ</w:t>
      </w:r>
      <w:r>
        <w:rPr>
          <w:sz w:val="24"/>
          <w:szCs w:val="24"/>
        </w:rPr>
        <w:t>owiska ścieków nieoczyszczonych,</w:t>
      </w:r>
    </w:p>
    <w:p w:rsidR="008B63E0" w:rsidRPr="0074788F" w:rsidRDefault="008B63E0" w:rsidP="008B63E0">
      <w:pPr>
        <w:spacing w:after="30"/>
        <w:ind w:left="142" w:right="75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z</w:t>
      </w:r>
      <w:r w:rsidRPr="0074788F">
        <w:rPr>
          <w:rFonts w:ascii="Times New Roman" w:hAnsi="Times New Roman"/>
          <w:sz w:val="24"/>
          <w:szCs w:val="24"/>
        </w:rPr>
        <w:t>asilanie w energię elektryczną oraz gazową na warunkach określonych przez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88F">
        <w:rPr>
          <w:rFonts w:ascii="Times New Roman" w:hAnsi="Times New Roman"/>
          <w:sz w:val="24"/>
          <w:szCs w:val="24"/>
        </w:rPr>
        <w:t>zarządzającego siecią z uwzględnieniem istniejących siec</w:t>
      </w:r>
      <w:r>
        <w:rPr>
          <w:rFonts w:ascii="Times New Roman" w:hAnsi="Times New Roman"/>
          <w:sz w:val="24"/>
          <w:szCs w:val="24"/>
        </w:rPr>
        <w:t>i uzbrojenia pod- i nadziemnego; dopuszcza się realizację urządzeń wytwarzających energię z odnawialnych</w:t>
      </w:r>
      <w:r w:rsidRPr="00747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źródeł energii - jako paneli fotowoltaicznych - o mocy nie przekraczającej 100 kW,</w:t>
      </w:r>
    </w:p>
    <w:p w:rsidR="008B63E0" w:rsidRPr="00660B5B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7)</w:t>
      </w:r>
      <w:r w:rsidRPr="008224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Pr="00822428">
        <w:rPr>
          <w:rFonts w:ascii="Times New Roman" w:hAnsi="Times New Roman"/>
          <w:sz w:val="24"/>
          <w:szCs w:val="24"/>
          <w:lang w:eastAsia="pl-PL"/>
        </w:rPr>
        <w:t>opuszcza się realizację uzbrojenia terenu z zakresu łączności publicznej w celu zapewnienia telekomunikacji</w:t>
      </w:r>
      <w:r w:rsidRPr="00822428">
        <w:rPr>
          <w:rFonts w:ascii="Times New Roman" w:hAnsi="Times New Roman"/>
          <w:sz w:val="24"/>
          <w:szCs w:val="24"/>
        </w:rPr>
        <w:t xml:space="preserve"> przy zachowaniu wymogów określonych w przepisach szczególnych</w:t>
      </w:r>
      <w:r w:rsidRPr="00822428">
        <w:rPr>
          <w:rFonts w:ascii="Times New Roman" w:hAnsi="Times New Roman"/>
          <w:sz w:val="24"/>
          <w:szCs w:val="24"/>
          <w:lang w:eastAsia="pl-PL"/>
        </w:rPr>
        <w:t>.</w:t>
      </w:r>
      <w:r w:rsidRPr="00660B5B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8B63E0" w:rsidRPr="009705F5" w:rsidRDefault="008B63E0" w:rsidP="008B63E0">
      <w:pPr>
        <w:pStyle w:val="Bezodstpw"/>
        <w:ind w:left="0" w:firstLine="426"/>
        <w:rPr>
          <w:b/>
          <w:sz w:val="24"/>
          <w:lang w:eastAsia="pl-PL"/>
        </w:rPr>
      </w:pPr>
      <w:r>
        <w:rPr>
          <w:b/>
          <w:sz w:val="24"/>
        </w:rPr>
        <w:t>§ 9</w:t>
      </w:r>
      <w:r w:rsidRPr="009705F5">
        <w:rPr>
          <w:b/>
          <w:sz w:val="24"/>
        </w:rPr>
        <w:t>.</w:t>
      </w:r>
      <w:r>
        <w:rPr>
          <w:b/>
          <w:sz w:val="24"/>
        </w:rPr>
        <w:t xml:space="preserve"> </w:t>
      </w:r>
      <w:r>
        <w:rPr>
          <w:b/>
          <w:sz w:val="24"/>
          <w:lang w:eastAsia="pl-PL"/>
        </w:rPr>
        <w:t>Z</w:t>
      </w:r>
      <w:r w:rsidRPr="009705F5">
        <w:rPr>
          <w:b/>
          <w:sz w:val="24"/>
          <w:lang w:eastAsia="pl-PL"/>
        </w:rPr>
        <w:t xml:space="preserve">asady modernizacji, </w:t>
      </w:r>
      <w:r>
        <w:rPr>
          <w:b/>
          <w:sz w:val="24"/>
          <w:lang w:eastAsia="pl-PL"/>
        </w:rPr>
        <w:t>rozbudowy i budowy  komunikacji.</w:t>
      </w:r>
    </w:p>
    <w:p w:rsidR="008B63E0" w:rsidRDefault="008B63E0" w:rsidP="008B63E0">
      <w:pPr>
        <w:pStyle w:val="Bezodstpw"/>
        <w:numPr>
          <w:ilvl w:val="0"/>
          <w:numId w:val="1"/>
        </w:numPr>
        <w:ind w:left="0" w:firstLine="426"/>
        <w:rPr>
          <w:sz w:val="24"/>
          <w:lang w:eastAsia="pl-PL"/>
        </w:rPr>
      </w:pPr>
      <w:r>
        <w:rPr>
          <w:sz w:val="24"/>
          <w:lang w:eastAsia="pl-PL"/>
        </w:rPr>
        <w:t>Teren objęty planem nie przylega do drogi publicznej.</w:t>
      </w:r>
    </w:p>
    <w:p w:rsidR="008B63E0" w:rsidRPr="00687F05" w:rsidRDefault="008B63E0" w:rsidP="008B63E0">
      <w:pPr>
        <w:pStyle w:val="Bezodstpw"/>
        <w:numPr>
          <w:ilvl w:val="0"/>
          <w:numId w:val="1"/>
        </w:numPr>
        <w:ind w:left="0" w:firstLine="426"/>
        <w:rPr>
          <w:sz w:val="24"/>
          <w:lang w:eastAsia="pl-PL"/>
        </w:rPr>
      </w:pPr>
      <w:r>
        <w:rPr>
          <w:sz w:val="24"/>
          <w:lang w:eastAsia="pl-PL"/>
        </w:rPr>
        <w:t xml:space="preserve">Dostęp pośredni </w:t>
      </w:r>
      <w:r>
        <w:rPr>
          <w:sz w:val="24"/>
        </w:rPr>
        <w:t xml:space="preserve">z drogą powiatową nr </w:t>
      </w:r>
      <w:r w:rsidRPr="003025A1">
        <w:rPr>
          <w:sz w:val="24"/>
        </w:rPr>
        <w:t xml:space="preserve">1552K </w:t>
      </w:r>
      <w:r w:rsidRPr="003C3C46">
        <w:rPr>
          <w:sz w:val="24"/>
        </w:rPr>
        <w:t>Tęgoborze - Chomranice</w:t>
      </w:r>
      <w:r>
        <w:rPr>
          <w:sz w:val="24"/>
          <w:lang w:eastAsia="pl-PL"/>
        </w:rPr>
        <w:t xml:space="preserve"> zapewnia istniejąca droga wewnętrzna. </w:t>
      </w:r>
    </w:p>
    <w:p w:rsidR="008B63E0" w:rsidRPr="00EA701C" w:rsidRDefault="008B63E0" w:rsidP="008B63E0">
      <w:pPr>
        <w:pStyle w:val="Bezodstpw"/>
        <w:ind w:left="0" w:firstLine="426"/>
        <w:rPr>
          <w:sz w:val="24"/>
        </w:rPr>
      </w:pPr>
      <w:r>
        <w:rPr>
          <w:sz w:val="24"/>
        </w:rPr>
        <w:t xml:space="preserve">3. Dla nowo wydzielonych działek budowlanych obowiązuje zapewnienie </w:t>
      </w:r>
      <w:r>
        <w:rPr>
          <w:sz w:val="24"/>
          <w:szCs w:val="24"/>
        </w:rPr>
        <w:t>dojścia</w:t>
      </w:r>
      <w:r w:rsidRPr="005C1660">
        <w:rPr>
          <w:sz w:val="24"/>
          <w:szCs w:val="24"/>
        </w:rPr>
        <w:t xml:space="preserve"> i dojazd</w:t>
      </w:r>
      <w:r>
        <w:rPr>
          <w:sz w:val="24"/>
          <w:szCs w:val="24"/>
        </w:rPr>
        <w:t>u umożliwiającego</w:t>
      </w:r>
      <w:r w:rsidRPr="005C1660">
        <w:rPr>
          <w:sz w:val="24"/>
          <w:szCs w:val="24"/>
        </w:rPr>
        <w:t xml:space="preserve"> dostęp do drogi publicznej, odpowiednie</w:t>
      </w:r>
      <w:r>
        <w:rPr>
          <w:sz w:val="24"/>
          <w:szCs w:val="24"/>
        </w:rPr>
        <w:t>go</w:t>
      </w:r>
      <w:r w:rsidRPr="005C1660">
        <w:rPr>
          <w:sz w:val="24"/>
          <w:szCs w:val="24"/>
        </w:rPr>
        <w:t xml:space="preserve"> do przeznaczenia i sposobu ich użytkowania oraz wymagań dotyczących ochrony przeciwpożarowej, określonych w przepisach odrębnych. Szerokość jezdni stanowiącej dojazd nie może być mniejsza niż 3 m</w:t>
      </w:r>
      <w:r>
        <w:rPr>
          <w:sz w:val="24"/>
          <w:szCs w:val="24"/>
        </w:rPr>
        <w:t>,</w:t>
      </w:r>
    </w:p>
    <w:p w:rsidR="008B63E0" w:rsidRPr="00EA701C" w:rsidRDefault="008B63E0" w:rsidP="008B63E0">
      <w:pPr>
        <w:pStyle w:val="Bezodstpw"/>
        <w:ind w:left="0" w:firstLine="426"/>
        <w:rPr>
          <w:sz w:val="24"/>
        </w:rPr>
      </w:pPr>
      <w:r>
        <w:rPr>
          <w:sz w:val="24"/>
        </w:rPr>
        <w:t>4. D</w:t>
      </w:r>
      <w:r w:rsidRPr="00EA701C">
        <w:rPr>
          <w:sz w:val="24"/>
        </w:rPr>
        <w:t>opuszcza się zastosowanie dojścia i dojazdu do działek budowlanych w postaci ciągu pieszo-jezdnego, pod warunkiem że ma on szerokość nie mniejszą niż 5 m, umożliwiającą ruch pieszy oraz ruch i postój pojazdów.</w:t>
      </w:r>
    </w:p>
    <w:p w:rsidR="008B63E0" w:rsidRDefault="008B63E0" w:rsidP="008B63E0">
      <w:pPr>
        <w:pStyle w:val="Bezodstpw"/>
        <w:ind w:left="0" w:firstLine="426"/>
        <w:rPr>
          <w:b/>
          <w:sz w:val="24"/>
          <w:szCs w:val="24"/>
        </w:rPr>
      </w:pPr>
    </w:p>
    <w:p w:rsidR="008B63E0" w:rsidRDefault="008B63E0" w:rsidP="008B63E0">
      <w:pPr>
        <w:pStyle w:val="Bezodstpw"/>
        <w:ind w:left="0" w:firstLine="426"/>
        <w:rPr>
          <w:sz w:val="24"/>
          <w:szCs w:val="24"/>
        </w:rPr>
      </w:pPr>
      <w:r>
        <w:rPr>
          <w:b/>
          <w:sz w:val="24"/>
          <w:szCs w:val="24"/>
        </w:rPr>
        <w:t>§ 10</w:t>
      </w:r>
      <w:r w:rsidRPr="0074788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Ustala</w:t>
      </w:r>
      <w:r w:rsidRPr="0074788F">
        <w:rPr>
          <w:sz w:val="24"/>
          <w:szCs w:val="24"/>
        </w:rPr>
        <w:t xml:space="preserve"> się następującą stawkę procentową, na podstawie której ustala się opłatę, o której mowa w art. 36 ust. 4 ustawy dla terenu </w:t>
      </w:r>
      <w:r w:rsidRPr="0074788F">
        <w:rPr>
          <w:b/>
          <w:sz w:val="24"/>
          <w:szCs w:val="24"/>
        </w:rPr>
        <w:t>MN</w:t>
      </w:r>
      <w:r>
        <w:rPr>
          <w:sz w:val="24"/>
          <w:szCs w:val="24"/>
        </w:rPr>
        <w:t xml:space="preserve"> w wysokości 1</w:t>
      </w:r>
      <w:r w:rsidRPr="0074788F">
        <w:rPr>
          <w:sz w:val="24"/>
          <w:szCs w:val="24"/>
        </w:rPr>
        <w:t>0 %.</w:t>
      </w:r>
    </w:p>
    <w:p w:rsidR="008B63E0" w:rsidRDefault="008B63E0" w:rsidP="008B63E0">
      <w:pPr>
        <w:pStyle w:val="Bezodstpw"/>
        <w:ind w:left="0" w:firstLine="0"/>
        <w:jc w:val="center"/>
        <w:rPr>
          <w:b/>
          <w:sz w:val="24"/>
          <w:lang w:eastAsia="pl-PL"/>
        </w:rPr>
      </w:pPr>
    </w:p>
    <w:p w:rsidR="008B63E0" w:rsidRPr="009705F5" w:rsidRDefault="008B63E0" w:rsidP="008B63E0">
      <w:pPr>
        <w:pStyle w:val="Bezodstpw"/>
        <w:ind w:left="0" w:firstLine="0"/>
        <w:jc w:val="center"/>
        <w:rPr>
          <w:b/>
          <w:sz w:val="24"/>
          <w:lang w:eastAsia="pl-PL"/>
        </w:rPr>
      </w:pPr>
      <w:r w:rsidRPr="009705F5">
        <w:rPr>
          <w:b/>
          <w:sz w:val="24"/>
          <w:lang w:eastAsia="pl-PL"/>
        </w:rPr>
        <w:t>Rozdział III.</w:t>
      </w:r>
      <w:r>
        <w:rPr>
          <w:b/>
          <w:sz w:val="24"/>
          <w:lang w:eastAsia="pl-PL"/>
        </w:rPr>
        <w:t xml:space="preserve"> </w:t>
      </w:r>
      <w:r w:rsidRPr="009705F5">
        <w:rPr>
          <w:b/>
          <w:sz w:val="24"/>
          <w:lang w:eastAsia="pl-PL"/>
        </w:rPr>
        <w:t>USTALENIA SZCZEGÓŁOWE</w:t>
      </w:r>
    </w:p>
    <w:p w:rsidR="008B63E0" w:rsidRPr="00AD1AA8" w:rsidRDefault="008B63E0" w:rsidP="008B63E0">
      <w:pPr>
        <w:pStyle w:val="Bezodstpw"/>
        <w:ind w:left="0" w:firstLine="426"/>
        <w:rPr>
          <w:rFonts w:eastAsia="Calibri"/>
          <w:sz w:val="24"/>
          <w:szCs w:val="24"/>
        </w:rPr>
      </w:pPr>
      <w:r>
        <w:rPr>
          <w:b/>
          <w:sz w:val="24"/>
          <w:szCs w:val="24"/>
          <w:lang w:eastAsia="pl-PL"/>
        </w:rPr>
        <w:t>§11</w:t>
      </w:r>
      <w:r w:rsidRPr="00AD1AA8">
        <w:rPr>
          <w:b/>
          <w:sz w:val="24"/>
          <w:szCs w:val="24"/>
          <w:lang w:eastAsia="pl-PL"/>
        </w:rPr>
        <w:t>.</w:t>
      </w:r>
      <w:r w:rsidRPr="00AD1AA8">
        <w:rPr>
          <w:sz w:val="24"/>
          <w:szCs w:val="24"/>
        </w:rPr>
        <w:t xml:space="preserve">1. Obszar obejmujący </w:t>
      </w:r>
      <w:r>
        <w:rPr>
          <w:sz w:val="24"/>
          <w:szCs w:val="24"/>
        </w:rPr>
        <w:t xml:space="preserve">część </w:t>
      </w:r>
      <w:r w:rsidRPr="00AD1AA8">
        <w:rPr>
          <w:sz w:val="24"/>
          <w:szCs w:val="24"/>
        </w:rPr>
        <w:t>działk</w:t>
      </w:r>
      <w:r>
        <w:rPr>
          <w:sz w:val="24"/>
          <w:szCs w:val="24"/>
        </w:rPr>
        <w:t>i</w:t>
      </w:r>
      <w:r w:rsidRPr="00AD1AA8">
        <w:rPr>
          <w:sz w:val="24"/>
          <w:szCs w:val="24"/>
        </w:rPr>
        <w:t xml:space="preserve"> </w:t>
      </w:r>
      <w:proofErr w:type="spellStart"/>
      <w:r w:rsidRPr="00AD1AA8">
        <w:rPr>
          <w:sz w:val="24"/>
          <w:szCs w:val="24"/>
        </w:rPr>
        <w:t>ewid</w:t>
      </w:r>
      <w:proofErr w:type="spellEnd"/>
      <w:r w:rsidRPr="00AD1AA8">
        <w:rPr>
          <w:sz w:val="24"/>
          <w:szCs w:val="24"/>
        </w:rPr>
        <w:t xml:space="preserve">. nr </w:t>
      </w:r>
      <w:r>
        <w:rPr>
          <w:sz w:val="24"/>
          <w:szCs w:val="24"/>
        </w:rPr>
        <w:t>323</w:t>
      </w:r>
      <w:r w:rsidRPr="00AD1AA8">
        <w:rPr>
          <w:sz w:val="24"/>
          <w:szCs w:val="24"/>
        </w:rPr>
        <w:t xml:space="preserve"> w obrębie </w:t>
      </w:r>
      <w:r>
        <w:rPr>
          <w:sz w:val="24"/>
          <w:szCs w:val="24"/>
        </w:rPr>
        <w:t>Chomranice</w:t>
      </w:r>
      <w:r w:rsidRPr="00AD1AA8">
        <w:rPr>
          <w:sz w:val="24"/>
          <w:szCs w:val="24"/>
        </w:rPr>
        <w:t xml:space="preserve"> o symbolu </w:t>
      </w:r>
      <w:r w:rsidRPr="00AD1AA8">
        <w:rPr>
          <w:b/>
          <w:sz w:val="24"/>
          <w:szCs w:val="24"/>
        </w:rPr>
        <w:t>MN</w:t>
      </w:r>
      <w:r w:rsidRPr="00AD1AA8">
        <w:rPr>
          <w:rFonts w:eastAsia="Calibri"/>
          <w:sz w:val="24"/>
          <w:szCs w:val="24"/>
        </w:rPr>
        <w:t xml:space="preserve"> przeznacza się na </w:t>
      </w:r>
      <w:r>
        <w:rPr>
          <w:rFonts w:eastAsia="Calibri"/>
          <w:b/>
          <w:sz w:val="24"/>
          <w:szCs w:val="24"/>
        </w:rPr>
        <w:t>teren</w:t>
      </w:r>
      <w:r w:rsidRPr="00AD1AA8">
        <w:rPr>
          <w:rFonts w:eastAsia="Calibri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zabudowy mieszkaniowej jednorodzinnej </w:t>
      </w:r>
      <w:r w:rsidRPr="00AD1AA8">
        <w:rPr>
          <w:sz w:val="24"/>
          <w:szCs w:val="24"/>
        </w:rPr>
        <w:t>jako podstawowe przeznaczenie terenu</w:t>
      </w:r>
      <w:r w:rsidRPr="00AD1AA8">
        <w:rPr>
          <w:rFonts w:eastAsia="Calibri"/>
          <w:sz w:val="24"/>
          <w:szCs w:val="24"/>
        </w:rPr>
        <w:t>.</w:t>
      </w:r>
    </w:p>
    <w:p w:rsidR="008B63E0" w:rsidRPr="0074788F" w:rsidRDefault="008B63E0" w:rsidP="008B63E0">
      <w:pPr>
        <w:pStyle w:val="Tekstpodstawowy3"/>
        <w:ind w:firstLine="426"/>
        <w:rPr>
          <w:szCs w:val="24"/>
        </w:rPr>
      </w:pPr>
      <w:r w:rsidRPr="0074788F">
        <w:rPr>
          <w:szCs w:val="24"/>
        </w:rPr>
        <w:t>2.  Jako dopuszczalne przeznaczenie ustala się</w:t>
      </w:r>
      <w:r>
        <w:rPr>
          <w:szCs w:val="24"/>
        </w:rPr>
        <w:t xml:space="preserve"> możliwość realizacji</w:t>
      </w:r>
      <w:r w:rsidRPr="0074788F">
        <w:rPr>
          <w:szCs w:val="24"/>
        </w:rPr>
        <w:t>:</w:t>
      </w:r>
    </w:p>
    <w:p w:rsidR="008B63E0" w:rsidRPr="008A43ED" w:rsidRDefault="008B63E0" w:rsidP="008B63E0">
      <w:pPr>
        <w:pStyle w:val="Bezodstpw"/>
        <w:ind w:left="142" w:hanging="142"/>
        <w:rPr>
          <w:sz w:val="24"/>
          <w:lang w:eastAsia="pl-PL"/>
        </w:rPr>
      </w:pPr>
      <w:r w:rsidRPr="009705F5">
        <w:rPr>
          <w:sz w:val="24"/>
          <w:lang w:eastAsia="pl-PL"/>
        </w:rPr>
        <w:t xml:space="preserve">1)  </w:t>
      </w:r>
      <w:r>
        <w:rPr>
          <w:sz w:val="24"/>
          <w:szCs w:val="24"/>
          <w:lang w:eastAsia="pl-PL"/>
        </w:rPr>
        <w:t>garaży i budynków gospodarczych</w:t>
      </w:r>
      <w:r w:rsidRPr="008A43ED">
        <w:rPr>
          <w:sz w:val="24"/>
          <w:szCs w:val="24"/>
          <w:lang w:eastAsia="pl-PL"/>
        </w:rPr>
        <w:t xml:space="preserve"> nie</w:t>
      </w:r>
      <w:r>
        <w:rPr>
          <w:sz w:val="24"/>
          <w:szCs w:val="24"/>
          <w:lang w:eastAsia="pl-PL"/>
        </w:rPr>
        <w:t xml:space="preserve"> związanych</w:t>
      </w:r>
      <w:r w:rsidRPr="008A43ED">
        <w:rPr>
          <w:sz w:val="24"/>
          <w:szCs w:val="24"/>
          <w:lang w:eastAsia="pl-PL"/>
        </w:rPr>
        <w:t xml:space="preserve"> z</w:t>
      </w:r>
      <w:r w:rsidRPr="003C3C46">
        <w:rPr>
          <w:rStyle w:val="txt-new"/>
          <w:sz w:val="24"/>
          <w:szCs w:val="24"/>
        </w:rPr>
        <w:t xml:space="preserve"> </w:t>
      </w:r>
      <w:r w:rsidRPr="008A43ED">
        <w:rPr>
          <w:sz w:val="24"/>
          <w:szCs w:val="24"/>
          <w:lang w:eastAsia="pl-PL"/>
        </w:rPr>
        <w:t>produkcją rolną</w:t>
      </w:r>
      <w:r>
        <w:rPr>
          <w:rStyle w:val="txt-new"/>
          <w:sz w:val="24"/>
          <w:szCs w:val="24"/>
        </w:rPr>
        <w:t xml:space="preserve">  i z wykluczeniem funkcji inwentarskiej</w:t>
      </w:r>
      <w:r w:rsidRPr="008A43ED">
        <w:rPr>
          <w:sz w:val="24"/>
          <w:lang w:eastAsia="pl-PL"/>
        </w:rPr>
        <w:t>,</w:t>
      </w:r>
    </w:p>
    <w:p w:rsidR="008B63E0" w:rsidRPr="009705F5" w:rsidRDefault="008B63E0" w:rsidP="008B63E0">
      <w:pPr>
        <w:pStyle w:val="Bezodstpw"/>
        <w:ind w:left="142" w:hanging="142"/>
        <w:rPr>
          <w:sz w:val="24"/>
          <w:lang w:eastAsia="pl-PL"/>
        </w:rPr>
      </w:pPr>
      <w:r>
        <w:rPr>
          <w:sz w:val="24"/>
          <w:lang w:eastAsia="pl-PL"/>
        </w:rPr>
        <w:t>2</w:t>
      </w:r>
      <w:r w:rsidRPr="009705F5">
        <w:rPr>
          <w:sz w:val="24"/>
          <w:lang w:eastAsia="pl-PL"/>
        </w:rPr>
        <w:t xml:space="preserve">) </w:t>
      </w:r>
      <w:proofErr w:type="spellStart"/>
      <w:r>
        <w:rPr>
          <w:sz w:val="24"/>
          <w:lang w:eastAsia="pl-PL"/>
        </w:rPr>
        <w:t>zasadzeń</w:t>
      </w:r>
      <w:proofErr w:type="spellEnd"/>
      <w:r>
        <w:rPr>
          <w:sz w:val="24"/>
          <w:lang w:eastAsia="pl-PL"/>
        </w:rPr>
        <w:t>, wiat, altan, obiektów małej architektury, oczek wodnych, ogrodzeń i zieleni urządzonej</w:t>
      </w:r>
      <w:r w:rsidRPr="009705F5">
        <w:rPr>
          <w:sz w:val="24"/>
          <w:lang w:eastAsia="pl-PL"/>
        </w:rPr>
        <w:t>,</w:t>
      </w:r>
    </w:p>
    <w:p w:rsidR="008B63E0" w:rsidRPr="0005446D" w:rsidRDefault="008B63E0" w:rsidP="008B63E0">
      <w:pPr>
        <w:pStyle w:val="Bezodstpw"/>
        <w:ind w:left="142" w:hanging="142"/>
        <w:rPr>
          <w:sz w:val="24"/>
          <w:szCs w:val="24"/>
        </w:rPr>
      </w:pPr>
      <w:r>
        <w:rPr>
          <w:sz w:val="24"/>
          <w:lang w:eastAsia="pl-PL"/>
        </w:rPr>
        <w:t>3</w:t>
      </w:r>
      <w:r w:rsidRPr="009705F5">
        <w:rPr>
          <w:sz w:val="24"/>
          <w:lang w:eastAsia="pl-PL"/>
        </w:rPr>
        <w:t xml:space="preserve">) </w:t>
      </w:r>
      <w:r w:rsidRPr="0005446D">
        <w:rPr>
          <w:sz w:val="24"/>
          <w:szCs w:val="24"/>
        </w:rPr>
        <w:t>uzbrojenia terenu, w tym dróg, powierzchni utwardzonych, parkingów, sieci, urządzeń i obiektów infrastruktury techniczne</w:t>
      </w:r>
      <w:r>
        <w:rPr>
          <w:sz w:val="24"/>
          <w:szCs w:val="24"/>
        </w:rPr>
        <w:t>j</w:t>
      </w:r>
      <w:r w:rsidRPr="0005446D">
        <w:rPr>
          <w:sz w:val="24"/>
          <w:szCs w:val="24"/>
        </w:rPr>
        <w:t>.</w:t>
      </w:r>
    </w:p>
    <w:p w:rsidR="008B63E0" w:rsidRPr="00260FFA" w:rsidRDefault="008B63E0" w:rsidP="008B63E0">
      <w:pPr>
        <w:pStyle w:val="Tekstpodstawowy3"/>
        <w:ind w:firstLine="426"/>
      </w:pPr>
      <w:r w:rsidRPr="00260FFA">
        <w:rPr>
          <w:szCs w:val="24"/>
        </w:rPr>
        <w:t xml:space="preserve"> 3. </w:t>
      </w:r>
      <w:r w:rsidRPr="00260FFA">
        <w:t>Ustala się następujące parametry i wskaźniki kształtowania zabudowy:</w:t>
      </w:r>
    </w:p>
    <w:p w:rsidR="008B63E0" w:rsidRPr="00260FFA" w:rsidRDefault="008B63E0" w:rsidP="008B63E0">
      <w:pPr>
        <w:pStyle w:val="Tekstpodstawowy3"/>
        <w:ind w:left="142" w:hanging="142"/>
      </w:pPr>
      <w:r w:rsidRPr="00260FFA">
        <w:t>1) maksymalną i minimalną intensywność zabudowy jako wskaźnik powierzchni całkowitej zabudowy w odniesieniu do powierzchni działki budowlanej w terenie objętym planem:</w:t>
      </w:r>
    </w:p>
    <w:p w:rsidR="008B63E0" w:rsidRPr="00260FFA" w:rsidRDefault="008B63E0" w:rsidP="008B63E0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lang w:eastAsia="pl-PL"/>
        </w:rPr>
      </w:pPr>
      <w:r w:rsidRPr="00260FFA">
        <w:rPr>
          <w:rFonts w:ascii="Times New Roman" w:hAnsi="Times New Roman"/>
          <w:sz w:val="24"/>
          <w:lang w:eastAsia="pl-PL"/>
        </w:rPr>
        <w:t>a) maksymalny wskaźnik – 0,6;</w:t>
      </w:r>
    </w:p>
    <w:p w:rsidR="008B63E0" w:rsidRPr="00260FFA" w:rsidRDefault="008B63E0" w:rsidP="008B6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 w:rsidRPr="00260FFA">
        <w:rPr>
          <w:rFonts w:ascii="Times New Roman" w:hAnsi="Times New Roman"/>
          <w:sz w:val="24"/>
          <w:lang w:eastAsia="pl-PL"/>
        </w:rPr>
        <w:t xml:space="preserve">     b) minimalny wskaźnik – 0,01,</w:t>
      </w:r>
    </w:p>
    <w:p w:rsidR="008B63E0" w:rsidRPr="004B7E12" w:rsidRDefault="008B63E0" w:rsidP="008B6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 w:rsidRPr="00260FFA">
        <w:rPr>
          <w:rFonts w:ascii="Times New Roman" w:hAnsi="Times New Roman"/>
          <w:sz w:val="24"/>
          <w:lang w:eastAsia="pl-PL"/>
        </w:rPr>
        <w:t xml:space="preserve">2) minimalny wskaźnik powierzchni biologicznie czynnej w terenie objętym planem – 40% powierzchni działki </w:t>
      </w:r>
      <w:r w:rsidRPr="004B7E12">
        <w:rPr>
          <w:rFonts w:ascii="Times New Roman" w:hAnsi="Times New Roman"/>
          <w:sz w:val="24"/>
          <w:lang w:eastAsia="pl-PL"/>
        </w:rPr>
        <w:t>budowlanej.</w:t>
      </w:r>
    </w:p>
    <w:p w:rsidR="008B63E0" w:rsidRDefault="008B63E0" w:rsidP="008B63E0">
      <w:pPr>
        <w:pStyle w:val="Bezodstpw"/>
        <w:ind w:left="142" w:right="-142" w:hanging="142"/>
        <w:rPr>
          <w:sz w:val="24"/>
          <w:lang w:eastAsia="pl-PL"/>
        </w:rPr>
      </w:pPr>
      <w:r>
        <w:rPr>
          <w:sz w:val="24"/>
          <w:lang w:eastAsia="pl-PL"/>
        </w:rPr>
        <w:t>3)</w:t>
      </w:r>
      <w:r w:rsidRPr="004B7E12">
        <w:rPr>
          <w:sz w:val="24"/>
          <w:lang w:eastAsia="pl-PL"/>
        </w:rPr>
        <w:t xml:space="preserve"> </w:t>
      </w:r>
      <w:r>
        <w:rPr>
          <w:sz w:val="24"/>
          <w:lang w:eastAsia="pl-PL"/>
        </w:rPr>
        <w:t>p</w:t>
      </w:r>
      <w:r w:rsidRPr="004B7E12">
        <w:rPr>
          <w:sz w:val="24"/>
          <w:lang w:eastAsia="pl-PL"/>
        </w:rPr>
        <w:t>owierzchnia zabudowy nie może przekroczyć 60% powierzchni działki budowlanej.</w:t>
      </w:r>
    </w:p>
    <w:p w:rsidR="008B63E0" w:rsidRPr="00321D80" w:rsidRDefault="008B63E0" w:rsidP="008B63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C3C46">
        <w:rPr>
          <w:rFonts w:ascii="Times New Roman" w:hAnsi="Times New Roman"/>
          <w:sz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W</w:t>
      </w:r>
      <w:r w:rsidRPr="00321D80">
        <w:rPr>
          <w:rFonts w:ascii="Times New Roman" w:hAnsi="Times New Roman"/>
          <w:sz w:val="24"/>
          <w:szCs w:val="24"/>
        </w:rPr>
        <w:t>ysokość zabudowy z zastrzeżeniem ustaleń określonych, nie może przekroczyć:</w:t>
      </w:r>
    </w:p>
    <w:p w:rsidR="008B63E0" w:rsidRPr="00321D80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21D8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12 m dla budynków mieszkalnych,</w:t>
      </w:r>
    </w:p>
    <w:p w:rsidR="008B63E0" w:rsidRPr="00321D80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21D8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 6</w:t>
      </w:r>
      <w:r w:rsidRPr="00321D80">
        <w:rPr>
          <w:rFonts w:ascii="Times New Roman" w:hAnsi="Times New Roman"/>
          <w:sz w:val="24"/>
          <w:szCs w:val="24"/>
        </w:rPr>
        <w:t xml:space="preserve"> m dla wolno stojących garaży, budynków gospodarczych, wiat, zadaszeń i altan,</w:t>
      </w:r>
    </w:p>
    <w:p w:rsidR="008B63E0" w:rsidRDefault="008B63E0" w:rsidP="008B63E0">
      <w:pPr>
        <w:pStyle w:val="Bezodstpw"/>
        <w:ind w:left="142" w:right="-142" w:hanging="142"/>
        <w:rPr>
          <w:sz w:val="24"/>
          <w:lang w:eastAsia="pl-PL"/>
        </w:rPr>
      </w:pPr>
      <w:r>
        <w:rPr>
          <w:sz w:val="24"/>
          <w:szCs w:val="24"/>
        </w:rPr>
        <w:t>3</w:t>
      </w:r>
      <w:r w:rsidRPr="00321D80">
        <w:rPr>
          <w:sz w:val="24"/>
          <w:szCs w:val="24"/>
        </w:rPr>
        <w:t>) 1</w:t>
      </w:r>
      <w:r>
        <w:rPr>
          <w:sz w:val="24"/>
          <w:szCs w:val="24"/>
        </w:rPr>
        <w:t>4</w:t>
      </w:r>
      <w:r w:rsidRPr="00321D80">
        <w:rPr>
          <w:sz w:val="24"/>
          <w:szCs w:val="24"/>
        </w:rPr>
        <w:t xml:space="preserve"> m dla obiektów i urządzeń infrastruktury technicznej,</w:t>
      </w:r>
      <w:r>
        <w:rPr>
          <w:sz w:val="24"/>
          <w:szCs w:val="24"/>
        </w:rPr>
        <w:t xml:space="preserve"> 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B7713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77134">
        <w:rPr>
          <w:rFonts w:ascii="Times New Roman" w:hAnsi="Times New Roman"/>
          <w:sz w:val="24"/>
          <w:lang w:eastAsia="pl-PL"/>
        </w:rPr>
        <w:t>maksymalna ilość kondygnacji nadziemnych budynków mieszkalnych nie może przekraczać 2 kondygnacji, w tym jedna w poddaszu</w:t>
      </w:r>
      <w:r>
        <w:rPr>
          <w:rFonts w:ascii="Times New Roman" w:hAnsi="Times New Roman"/>
          <w:sz w:val="24"/>
          <w:lang w:eastAsia="pl-PL"/>
        </w:rPr>
        <w:t>,</w:t>
      </w:r>
      <w:r w:rsidRPr="00B77134">
        <w:rPr>
          <w:rFonts w:ascii="Times New Roman" w:hAnsi="Times New Roman"/>
          <w:sz w:val="24"/>
          <w:lang w:eastAsia="pl-PL"/>
        </w:rPr>
        <w:t xml:space="preserve"> 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B77134">
        <w:rPr>
          <w:rFonts w:ascii="Times New Roman" w:hAnsi="Times New Roman"/>
          <w:sz w:val="24"/>
          <w:lang w:eastAsia="pl-PL"/>
        </w:rPr>
        <w:t xml:space="preserve">dopuszcza się realizację jednej kondygnacji </w:t>
      </w:r>
      <w:r>
        <w:rPr>
          <w:rFonts w:ascii="Times New Roman" w:hAnsi="Times New Roman"/>
          <w:sz w:val="24"/>
          <w:lang w:eastAsia="pl-PL"/>
        </w:rPr>
        <w:t>podziemnej z możliwością usytuowania w niej miejsc garażowych lub parkingowych,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</w:t>
      </w:r>
      <w:r w:rsidRPr="004B5407">
        <w:rPr>
          <w:sz w:val="24"/>
          <w:szCs w:val="24"/>
        </w:rPr>
        <w:t xml:space="preserve"> </w:t>
      </w:r>
      <w:r w:rsidRPr="004B5407">
        <w:rPr>
          <w:rFonts w:ascii="Times New Roman" w:hAnsi="Times New Roman"/>
          <w:sz w:val="24"/>
          <w:szCs w:val="24"/>
        </w:rPr>
        <w:t xml:space="preserve">dla budynków mieszkalnych obowiązuje kształtowanie architektury harmonizującej z krajobrazem i nawiązującej do tradycyjnych cech budownictwa </w:t>
      </w:r>
      <w:r>
        <w:rPr>
          <w:rFonts w:ascii="Times New Roman" w:hAnsi="Times New Roman"/>
          <w:sz w:val="24"/>
          <w:szCs w:val="24"/>
        </w:rPr>
        <w:t>w tej części wsi Chomranice:</w:t>
      </w:r>
      <w:r w:rsidRPr="004B5407">
        <w:rPr>
          <w:rFonts w:ascii="Times New Roman" w:hAnsi="Times New Roman"/>
          <w:sz w:val="24"/>
          <w:szCs w:val="24"/>
        </w:rPr>
        <w:t xml:space="preserve"> </w:t>
      </w:r>
    </w:p>
    <w:p w:rsidR="008B63E0" w:rsidRPr="00822428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822428">
        <w:rPr>
          <w:rStyle w:val="markedcontent"/>
          <w:rFonts w:ascii="Times New Roman" w:hAnsi="Times New Roman"/>
          <w:sz w:val="24"/>
          <w:szCs w:val="27"/>
        </w:rPr>
        <w:t xml:space="preserve">geometria dachu - dachy strome, o symetrycznych połaciach bryły głównej budynku, dwu lub </w:t>
      </w:r>
      <w:r w:rsidRPr="00822428">
        <w:rPr>
          <w:rFonts w:ascii="Times New Roman" w:hAnsi="Times New Roman"/>
          <w:sz w:val="20"/>
        </w:rPr>
        <w:br/>
      </w:r>
      <w:r w:rsidRPr="00822428">
        <w:rPr>
          <w:rStyle w:val="markedcontent"/>
          <w:rFonts w:ascii="Times New Roman" w:hAnsi="Times New Roman"/>
          <w:sz w:val="24"/>
          <w:szCs w:val="27"/>
        </w:rPr>
        <w:t>wielospadowe, o kącie nachylenia połaci dachowych od 25° do 45°,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764C77">
        <w:rPr>
          <w:rFonts w:ascii="Times New Roman" w:hAnsi="Times New Roman"/>
          <w:sz w:val="24"/>
          <w:szCs w:val="24"/>
        </w:rPr>
        <w:t>dopuszcza się stosowanie fragmentarycznego obniżenia okapu jednak nie więcej niż n</w:t>
      </w:r>
      <w:r>
        <w:rPr>
          <w:rFonts w:ascii="Times New Roman" w:hAnsi="Times New Roman"/>
          <w:sz w:val="24"/>
          <w:szCs w:val="24"/>
        </w:rPr>
        <w:t>a 1/3 jego całkowitej długości,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średnia </w:t>
      </w:r>
      <w:r w:rsidRPr="00764C77">
        <w:rPr>
          <w:rFonts w:ascii="Times New Roman" w:hAnsi="Times New Roman"/>
          <w:sz w:val="24"/>
          <w:szCs w:val="24"/>
        </w:rPr>
        <w:t>wysokość części ściany kondygnacji podziemnej  znajdującej się ponad poziomem gruntu,  nie może przekraczać 1,2 m</w:t>
      </w:r>
      <w:r>
        <w:rPr>
          <w:rFonts w:ascii="Times New Roman" w:hAnsi="Times New Roman"/>
          <w:sz w:val="24"/>
          <w:szCs w:val="24"/>
        </w:rPr>
        <w:t>,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4"/>
        </w:rPr>
        <w:t>d)</w:t>
      </w:r>
      <w:r w:rsidRPr="00764C77">
        <w:rPr>
          <w:rFonts w:ascii="Times New Roman" w:hAnsi="Times New Roman"/>
          <w:sz w:val="24"/>
          <w:szCs w:val="24"/>
        </w:rPr>
        <w:t xml:space="preserve"> obowiązuje zak</w:t>
      </w:r>
      <w:r>
        <w:rPr>
          <w:rFonts w:ascii="Times New Roman" w:hAnsi="Times New Roman"/>
          <w:sz w:val="24"/>
          <w:szCs w:val="24"/>
        </w:rPr>
        <w:t xml:space="preserve">az realizacji dachów namiotowych, </w:t>
      </w:r>
      <w:r>
        <w:rPr>
          <w:rFonts w:ascii="Times New Roman" w:hAnsi="Times New Roman"/>
          <w:sz w:val="24"/>
          <w:szCs w:val="20"/>
        </w:rPr>
        <w:t>asymetrycznych lub</w:t>
      </w:r>
      <w:r w:rsidRPr="00D51CE1">
        <w:rPr>
          <w:rFonts w:ascii="Times New Roman" w:hAnsi="Times New Roman"/>
          <w:sz w:val="24"/>
          <w:szCs w:val="20"/>
        </w:rPr>
        <w:t xml:space="preserve"> z kalenicą przesuniętą w pionie oraz otwierania połaci na całej długości,</w:t>
      </w:r>
    </w:p>
    <w:p w:rsidR="008B63E0" w:rsidRPr="00764C77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szCs w:val="20"/>
        </w:rPr>
        <w:t>e)</w:t>
      </w:r>
      <w:r w:rsidRPr="004B5407">
        <w:rPr>
          <w:rFonts w:ascii="TimesNewRomanPSMT" w:hAnsi="TimesNewRomanPSMT" w:cs="TimesNewRomanPSMT"/>
          <w:sz w:val="24"/>
          <w:lang w:eastAsia="pl-PL"/>
        </w:rPr>
        <w:t xml:space="preserve"> </w:t>
      </w:r>
      <w:r w:rsidRPr="00764C77">
        <w:rPr>
          <w:rFonts w:ascii="Times New Roman" w:hAnsi="Times New Roman"/>
          <w:sz w:val="24"/>
          <w:szCs w:val="24"/>
        </w:rPr>
        <w:t xml:space="preserve">dopuszcza się stosowanie </w:t>
      </w:r>
      <w:r>
        <w:rPr>
          <w:rFonts w:ascii="Times New Roman" w:hAnsi="Times New Roman"/>
          <w:sz w:val="24"/>
          <w:lang w:eastAsia="pl-PL"/>
        </w:rPr>
        <w:t>doświetlenie</w:t>
      </w:r>
      <w:r w:rsidRPr="00B77134">
        <w:rPr>
          <w:rFonts w:ascii="Times New Roman" w:hAnsi="Times New Roman"/>
          <w:sz w:val="24"/>
          <w:lang w:eastAsia="pl-PL"/>
        </w:rPr>
        <w:t xml:space="preserve"> dachów lukarnami i oknami połaciowymi</w:t>
      </w:r>
      <w:r>
        <w:rPr>
          <w:rFonts w:ascii="Times New Roman" w:hAnsi="Times New Roman"/>
          <w:sz w:val="24"/>
          <w:lang w:eastAsia="pl-PL"/>
        </w:rPr>
        <w:t xml:space="preserve"> z zastrzeżeniem, że</w:t>
      </w:r>
      <w:r w:rsidRPr="00764C77">
        <w:rPr>
          <w:rFonts w:ascii="Times New Roman" w:hAnsi="Times New Roman"/>
          <w:sz w:val="24"/>
          <w:szCs w:val="24"/>
          <w:lang w:eastAsia="pl-PL"/>
        </w:rPr>
        <w:t xml:space="preserve"> dachy lukarn nie mogą się łączyć; łączna długość ścian szczytowych lukarn na danej elewacji nie może przekraczać połowy jej szerokości</w:t>
      </w:r>
      <w:r w:rsidRPr="00764C77">
        <w:rPr>
          <w:rFonts w:ascii="Times New Roman" w:hAnsi="Times New Roman"/>
          <w:sz w:val="24"/>
          <w:lang w:eastAsia="pl-PL"/>
        </w:rPr>
        <w:t>,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NewRomanPSMT" w:hAnsi="TimesNewRomanPSMT" w:cs="TimesNewRomanPSMT"/>
          <w:sz w:val="24"/>
          <w:lang w:eastAsia="pl-PL"/>
        </w:rPr>
      </w:pPr>
      <w:r>
        <w:rPr>
          <w:rFonts w:ascii="Times New Roman" w:hAnsi="Times New Roman"/>
          <w:sz w:val="24"/>
          <w:lang w:eastAsia="pl-PL"/>
        </w:rPr>
        <w:t>f</w:t>
      </w:r>
      <w:r w:rsidRPr="00D36D79">
        <w:rPr>
          <w:rFonts w:ascii="Times New Roman" w:hAnsi="Times New Roman"/>
          <w:sz w:val="24"/>
          <w:lang w:eastAsia="pl-PL"/>
        </w:rPr>
        <w:t>)</w:t>
      </w:r>
      <w:r>
        <w:rPr>
          <w:rFonts w:ascii="TimesNewRomanPSMT" w:hAnsi="TimesNewRomanPSMT" w:cs="TimesNewRomanPSMT"/>
          <w:sz w:val="24"/>
          <w:lang w:eastAsia="pl-PL"/>
        </w:rPr>
        <w:t xml:space="preserve"> </w:t>
      </w:r>
      <w:r w:rsidRPr="00D36D79">
        <w:rPr>
          <w:rFonts w:ascii="Times New Roman" w:hAnsi="Times New Roman"/>
          <w:sz w:val="24"/>
          <w:lang w:eastAsia="pl-PL"/>
        </w:rPr>
        <w:t>kolorystyka ścian i podmurówki - biel, jasne odcienie kremu i beżu, naturalnego drewna; w przypadku deskowania ścian dopuszcza się stosowanie odcieni brązu z zakazem stosowania agresywnych i intensywnych kolorów,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NewRomanPSMT" w:hAnsi="TimesNewRomanPSMT" w:cs="TimesNewRomanPSMT"/>
          <w:sz w:val="24"/>
          <w:lang w:eastAsia="pl-PL"/>
        </w:rPr>
      </w:pPr>
      <w:r>
        <w:rPr>
          <w:rFonts w:ascii="Times New Roman" w:hAnsi="Times New Roman"/>
          <w:sz w:val="24"/>
          <w:lang w:eastAsia="pl-PL"/>
        </w:rPr>
        <w:t>g</w:t>
      </w:r>
      <w:r w:rsidRPr="00822428">
        <w:rPr>
          <w:rFonts w:ascii="Times New Roman" w:hAnsi="Times New Roman"/>
          <w:sz w:val="24"/>
          <w:lang w:eastAsia="pl-PL"/>
        </w:rPr>
        <w:t>)</w:t>
      </w:r>
      <w:r w:rsidRPr="00764C77">
        <w:rPr>
          <w:sz w:val="24"/>
          <w:szCs w:val="24"/>
          <w:lang w:eastAsia="pl-PL"/>
        </w:rPr>
        <w:t xml:space="preserve"> </w:t>
      </w:r>
      <w:r w:rsidRPr="00764C77">
        <w:rPr>
          <w:rFonts w:ascii="Times New Roman" w:hAnsi="Times New Roman"/>
          <w:sz w:val="24"/>
          <w:szCs w:val="24"/>
          <w:lang w:eastAsia="pl-PL"/>
        </w:rPr>
        <w:t>w przypadku deskowania ścian dopuszcza się stosowanie odcieni brązu, dopuszcza się doświetlenie dachów   lukarnami i oknami połaciowymi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:rsidR="008B63E0" w:rsidRPr="00822428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lang w:eastAsia="pl-PL"/>
        </w:rPr>
        <w:t>h</w:t>
      </w:r>
      <w:r w:rsidRPr="00822428">
        <w:rPr>
          <w:rFonts w:ascii="Times New Roman" w:hAnsi="Times New Roman"/>
          <w:sz w:val="24"/>
          <w:lang w:eastAsia="pl-PL"/>
        </w:rPr>
        <w:t>) dachy w ciemnych tonacjach kolorów brąz, czerwień, szarości</w:t>
      </w:r>
      <w:r>
        <w:rPr>
          <w:rFonts w:ascii="Times New Roman" w:hAnsi="Times New Roman"/>
          <w:sz w:val="24"/>
          <w:lang w:eastAsia="pl-PL"/>
        </w:rPr>
        <w:t>.</w:t>
      </w:r>
    </w:p>
    <w:p w:rsidR="008B63E0" w:rsidRPr="004B5407" w:rsidRDefault="008B63E0" w:rsidP="008B63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4B5407">
        <w:rPr>
          <w:rFonts w:ascii="Times New Roman" w:hAnsi="Times New Roman"/>
          <w:sz w:val="24"/>
          <w:szCs w:val="24"/>
        </w:rPr>
        <w:t xml:space="preserve">w przypadku budowy garażu, </w:t>
      </w:r>
      <w:r>
        <w:rPr>
          <w:rStyle w:val="txt-new"/>
          <w:rFonts w:ascii="Times New Roman" w:hAnsi="Times New Roman"/>
          <w:sz w:val="24"/>
          <w:szCs w:val="24"/>
        </w:rPr>
        <w:t xml:space="preserve">obiektu gospodarczego, </w:t>
      </w:r>
      <w:r w:rsidRPr="004B5407">
        <w:rPr>
          <w:rStyle w:val="txt-new"/>
          <w:rFonts w:ascii="Times New Roman" w:hAnsi="Times New Roman"/>
          <w:sz w:val="24"/>
          <w:szCs w:val="24"/>
        </w:rPr>
        <w:t xml:space="preserve">obiektu garażowo-gospodarczego </w:t>
      </w:r>
      <w:r w:rsidRPr="004B5407">
        <w:rPr>
          <w:rFonts w:ascii="Times New Roman" w:hAnsi="Times New Roman"/>
          <w:sz w:val="24"/>
          <w:szCs w:val="24"/>
        </w:rPr>
        <w:t xml:space="preserve">jako wolnostojących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4B5407">
        <w:rPr>
          <w:rFonts w:ascii="Times New Roman" w:hAnsi="Times New Roman"/>
          <w:sz w:val="24"/>
          <w:szCs w:val="24"/>
        </w:rPr>
        <w:t xml:space="preserve">dopuszcza się ich realizację jako parterowych bez podpiwniczenia, z  dachami o kącie nachylenia głównych połaci dachowych w przedziale </w:t>
      </w:r>
      <w:r>
        <w:rPr>
          <w:rFonts w:ascii="Times New Roman" w:hAnsi="Times New Roman"/>
          <w:sz w:val="24"/>
          <w:szCs w:val="24"/>
        </w:rPr>
        <w:t>25</w:t>
      </w:r>
      <w:r w:rsidRPr="004B5407">
        <w:rPr>
          <w:rFonts w:ascii="Times New Roman" w:hAnsi="Times New Roman"/>
          <w:sz w:val="24"/>
          <w:szCs w:val="24"/>
          <w:vertAlign w:val="superscript"/>
        </w:rPr>
        <w:t>0</w:t>
      </w:r>
      <w:r w:rsidRPr="004B5407">
        <w:rPr>
          <w:rFonts w:ascii="Times New Roman" w:hAnsi="Times New Roman"/>
          <w:sz w:val="24"/>
          <w:szCs w:val="24"/>
        </w:rPr>
        <w:t>-45</w:t>
      </w:r>
      <w:r w:rsidRPr="004B5407"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W granicach każdej wydzielonej działki w terenie objętym planem obowiązuje zapewnienie miejsc postojowych w ilości nie mniejszej niż: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1) 1 stanowisko postojowe na jedno mieszkanie </w:t>
      </w:r>
      <w:r w:rsidRPr="00545880">
        <w:rPr>
          <w:rFonts w:ascii="Times New Roman" w:hAnsi="Times New Roman"/>
          <w:sz w:val="24"/>
          <w:lang w:eastAsia="pl-PL"/>
        </w:rPr>
        <w:t>jako naziemne miejsca parkingowe, w garażu wolnostojącym</w:t>
      </w:r>
      <w:r>
        <w:rPr>
          <w:rFonts w:ascii="Times New Roman" w:hAnsi="Times New Roman"/>
          <w:sz w:val="24"/>
          <w:lang w:eastAsia="pl-PL"/>
        </w:rPr>
        <w:t>, przybudowanym</w:t>
      </w:r>
      <w:r w:rsidRPr="00545880">
        <w:rPr>
          <w:rFonts w:ascii="Times New Roman" w:hAnsi="Times New Roman"/>
          <w:sz w:val="24"/>
          <w:lang w:eastAsia="pl-PL"/>
        </w:rPr>
        <w:t xml:space="preserve"> lub wbudowanym,</w:t>
      </w:r>
    </w:p>
    <w:p w:rsidR="008B63E0" w:rsidRPr="00545880" w:rsidRDefault="008B63E0" w:rsidP="008B6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lang w:eastAsia="pl-PL"/>
        </w:rPr>
        <w:t>2) nie ustala  się ilości miejsc do parkowania pojazdów zaopatrzonych w kartę parkingową.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6</w:t>
      </w:r>
      <w:r w:rsidRPr="007E053E">
        <w:rPr>
          <w:rFonts w:ascii="Times New Roman" w:hAnsi="Times New Roman"/>
          <w:sz w:val="24"/>
          <w:szCs w:val="24"/>
          <w:lang w:eastAsia="pl-PL"/>
        </w:rPr>
        <w:t xml:space="preserve">. </w:t>
      </w:r>
      <w:r>
        <w:rPr>
          <w:rFonts w:ascii="Times New Roman" w:hAnsi="Times New Roman"/>
          <w:sz w:val="24"/>
          <w:szCs w:val="24"/>
          <w:lang w:eastAsia="pl-PL"/>
        </w:rPr>
        <w:t xml:space="preserve">Obowiązuje </w:t>
      </w:r>
      <w:r w:rsidRPr="007E053E">
        <w:rPr>
          <w:rFonts w:ascii="Times New Roman" w:hAnsi="Times New Roman"/>
          <w:sz w:val="24"/>
          <w:szCs w:val="24"/>
        </w:rPr>
        <w:t>uwzględnienie w pr</w:t>
      </w:r>
      <w:r>
        <w:rPr>
          <w:rFonts w:ascii="Times New Roman" w:hAnsi="Times New Roman"/>
          <w:sz w:val="24"/>
          <w:szCs w:val="24"/>
        </w:rPr>
        <w:t>ojekcie zagospodarowania działek:</w:t>
      </w:r>
    </w:p>
    <w:p w:rsidR="008B63E0" w:rsidRPr="00755EB5" w:rsidRDefault="008B63E0" w:rsidP="008B63E0">
      <w:pPr>
        <w:pStyle w:val="Bezodstpw"/>
        <w:ind w:left="426" w:firstLine="142"/>
        <w:rPr>
          <w:sz w:val="24"/>
          <w:szCs w:val="24"/>
        </w:rPr>
      </w:pPr>
      <w:r>
        <w:rPr>
          <w:sz w:val="24"/>
          <w:szCs w:val="24"/>
        </w:rPr>
        <w:t>a)</w:t>
      </w:r>
      <w:r w:rsidRPr="00BB738F">
        <w:rPr>
          <w:sz w:val="24"/>
          <w:szCs w:val="24"/>
        </w:rPr>
        <w:t xml:space="preserve"> </w:t>
      </w:r>
      <w:r w:rsidRPr="00755EB5">
        <w:rPr>
          <w:sz w:val="24"/>
          <w:szCs w:val="24"/>
        </w:rPr>
        <w:t>wymagań ochrony przeciwpożarowej, a w szczególności zapewnienie jednostkom ratowniczo-gaśniczym (w tym ochotnicze</w:t>
      </w:r>
      <w:r>
        <w:rPr>
          <w:sz w:val="24"/>
          <w:szCs w:val="24"/>
        </w:rPr>
        <w:t xml:space="preserve">j i państwowej straży pożarnej w zakresie </w:t>
      </w:r>
      <w:r w:rsidRPr="00755EB5">
        <w:rPr>
          <w:sz w:val="24"/>
          <w:szCs w:val="24"/>
        </w:rPr>
        <w:t>możliwości dojazdu i prowadzenia działań ratowniczych,</w:t>
      </w:r>
      <w:r>
        <w:rPr>
          <w:sz w:val="24"/>
          <w:szCs w:val="24"/>
        </w:rPr>
        <w:t xml:space="preserve"> </w:t>
      </w:r>
      <w:r w:rsidRPr="00755EB5">
        <w:rPr>
          <w:sz w:val="24"/>
          <w:szCs w:val="24"/>
        </w:rPr>
        <w:t>odpowiedniego zaopatrzenia w wodę do celów gaśniczych, w tym właściwej ilości i sposobu rozmieszczenia hydrantów zewnętrznych przeciwpożarowych oraz do</w:t>
      </w:r>
      <w:r>
        <w:rPr>
          <w:sz w:val="24"/>
          <w:szCs w:val="24"/>
        </w:rPr>
        <w:t>stępu do punktów czerpania wody,</w:t>
      </w:r>
      <w:r w:rsidRPr="00755EB5">
        <w:rPr>
          <w:sz w:val="24"/>
          <w:szCs w:val="24"/>
        </w:rPr>
        <w:t xml:space="preserve"> </w:t>
      </w:r>
    </w:p>
    <w:p w:rsidR="008B63E0" w:rsidRDefault="008B63E0" w:rsidP="008B63E0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realizacji </w:t>
      </w:r>
      <w:r w:rsidRPr="007E053E">
        <w:rPr>
          <w:rFonts w:ascii="Times New Roman" w:hAnsi="Times New Roman"/>
          <w:sz w:val="24"/>
          <w:szCs w:val="24"/>
        </w:rPr>
        <w:t>zieleni urządzonej niskiej i wysokiej z preferencją stoso</w:t>
      </w:r>
      <w:r>
        <w:rPr>
          <w:rFonts w:ascii="Times New Roman" w:hAnsi="Times New Roman"/>
          <w:sz w:val="24"/>
          <w:szCs w:val="24"/>
        </w:rPr>
        <w:t>wania gatunków roślin rodzimych,</w:t>
      </w:r>
    </w:p>
    <w:p w:rsidR="008B63E0" w:rsidRDefault="008B63E0" w:rsidP="008B63E0">
      <w:pPr>
        <w:pStyle w:val="Bezodstpw"/>
        <w:ind w:left="142" w:firstLine="142"/>
        <w:rPr>
          <w:sz w:val="24"/>
          <w:szCs w:val="24"/>
        </w:rPr>
      </w:pPr>
      <w:r>
        <w:rPr>
          <w:sz w:val="24"/>
          <w:lang w:eastAsia="pl-PL"/>
        </w:rPr>
        <w:t xml:space="preserve">c) </w:t>
      </w:r>
      <w:r w:rsidRPr="009705F5">
        <w:rPr>
          <w:sz w:val="24"/>
          <w:szCs w:val="24"/>
        </w:rPr>
        <w:t>zachowanie stref ochronnych od sieci i urządzeń infrastruktury technicznej (w tym linii elektroenergetycznych</w:t>
      </w:r>
      <w:r>
        <w:rPr>
          <w:sz w:val="24"/>
          <w:szCs w:val="24"/>
        </w:rPr>
        <w:t xml:space="preserve"> niskiego napięcia</w:t>
      </w:r>
      <w:r w:rsidRPr="009705F5">
        <w:rPr>
          <w:sz w:val="24"/>
          <w:szCs w:val="24"/>
        </w:rPr>
        <w:t xml:space="preserve">, kolektorów sanitarnych, sieci wodociągowych i gazowych i </w:t>
      </w:r>
      <w:proofErr w:type="spellStart"/>
      <w:r w:rsidRPr="009705F5">
        <w:rPr>
          <w:sz w:val="24"/>
          <w:szCs w:val="24"/>
        </w:rPr>
        <w:t>tp</w:t>
      </w:r>
      <w:proofErr w:type="spellEnd"/>
      <w:r w:rsidRPr="009705F5">
        <w:rPr>
          <w:sz w:val="24"/>
          <w:szCs w:val="24"/>
        </w:rPr>
        <w:t>.) zgodnie z przepisami szczególnymi</w:t>
      </w:r>
      <w:r>
        <w:rPr>
          <w:sz w:val="24"/>
          <w:szCs w:val="24"/>
        </w:rPr>
        <w:t>,</w:t>
      </w:r>
    </w:p>
    <w:p w:rsidR="008B63E0" w:rsidRDefault="008B63E0" w:rsidP="008B63E0">
      <w:pPr>
        <w:pStyle w:val="Bezodstpw"/>
        <w:ind w:left="142" w:firstLine="142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Pr="008A43ED">
        <w:rPr>
          <w:sz w:val="24"/>
          <w:lang w:eastAsia="pl-PL"/>
        </w:rPr>
        <w:t>utwardzenie nawierzchni naziemnych miejsc do parkowania z zastosowaniem płyt ażurowych.</w:t>
      </w:r>
    </w:p>
    <w:p w:rsidR="008B63E0" w:rsidRPr="008A43ED" w:rsidRDefault="008B63E0" w:rsidP="008B63E0">
      <w:pPr>
        <w:pStyle w:val="Bezodstpw"/>
        <w:ind w:left="0" w:firstLine="426"/>
        <w:rPr>
          <w:sz w:val="24"/>
          <w:lang w:eastAsia="pl-PL"/>
        </w:rPr>
      </w:pPr>
      <w:r>
        <w:rPr>
          <w:sz w:val="24"/>
          <w:lang w:eastAsia="pl-PL"/>
        </w:rPr>
        <w:t xml:space="preserve">7. </w:t>
      </w:r>
      <w:r w:rsidRPr="008A43ED">
        <w:rPr>
          <w:sz w:val="24"/>
          <w:lang w:eastAsia="pl-PL"/>
        </w:rPr>
        <w:t>Obowiązuje ustalenie geotechnicznych warunków posadowienia obiektów budowlanych</w:t>
      </w:r>
      <w:r>
        <w:rPr>
          <w:sz w:val="24"/>
          <w:lang w:eastAsia="pl-PL"/>
        </w:rPr>
        <w:t xml:space="preserve"> zgodnie z przepisami odrębnymi.</w:t>
      </w:r>
    </w:p>
    <w:p w:rsidR="008B63E0" w:rsidRPr="0074788F" w:rsidRDefault="008B63E0" w:rsidP="008B63E0">
      <w:pPr>
        <w:spacing w:after="30"/>
        <w:ind w:right="75" w:firstLine="567"/>
        <w:rPr>
          <w:rFonts w:ascii="Times New Roman" w:hAnsi="Times New Roman"/>
          <w:sz w:val="24"/>
          <w:szCs w:val="24"/>
        </w:rPr>
      </w:pPr>
    </w:p>
    <w:p w:rsidR="008B63E0" w:rsidRPr="003118CC" w:rsidRDefault="008B63E0" w:rsidP="008B63E0">
      <w:pPr>
        <w:pStyle w:val="Bezodstpw"/>
        <w:ind w:left="0" w:firstLine="0"/>
        <w:jc w:val="center"/>
        <w:rPr>
          <w:b/>
          <w:sz w:val="24"/>
          <w:szCs w:val="24"/>
          <w:lang w:eastAsia="pl-PL"/>
        </w:rPr>
      </w:pPr>
      <w:r w:rsidRPr="003118CC">
        <w:rPr>
          <w:b/>
          <w:sz w:val="24"/>
          <w:szCs w:val="24"/>
        </w:rPr>
        <w:t>Rozdział IV.</w:t>
      </w:r>
      <w:r>
        <w:rPr>
          <w:b/>
          <w:sz w:val="24"/>
          <w:szCs w:val="24"/>
        </w:rPr>
        <w:t xml:space="preserve"> </w:t>
      </w:r>
      <w:r w:rsidRPr="003118CC">
        <w:rPr>
          <w:b/>
          <w:sz w:val="24"/>
          <w:szCs w:val="24"/>
          <w:lang w:eastAsia="pl-PL"/>
        </w:rPr>
        <w:t>USTALENIA KOŃCOWE</w:t>
      </w:r>
    </w:p>
    <w:p w:rsidR="008B63E0" w:rsidRPr="005B05A7" w:rsidRDefault="008B63E0" w:rsidP="008B63E0">
      <w:pPr>
        <w:pStyle w:val="Bezodstpw"/>
        <w:ind w:left="0" w:firstLine="426"/>
        <w:rPr>
          <w:sz w:val="24"/>
        </w:rPr>
      </w:pPr>
      <w:r w:rsidRPr="005B05A7">
        <w:rPr>
          <w:b/>
          <w:sz w:val="24"/>
          <w:lang w:eastAsia="pl-PL"/>
        </w:rPr>
        <w:t xml:space="preserve">§ 12. </w:t>
      </w:r>
      <w:r w:rsidRPr="005B05A7">
        <w:rPr>
          <w:sz w:val="24"/>
        </w:rPr>
        <w:t>Do czasu zagospodarowania terenu zgodnie z przeznaczeniem ustalonym w planie utrzymuje się dotychczas we zagospodarowanie i użytkowanie terenu.</w:t>
      </w:r>
    </w:p>
    <w:p w:rsidR="008B63E0" w:rsidRDefault="008B63E0" w:rsidP="008B63E0">
      <w:pPr>
        <w:pStyle w:val="Bezodstpw"/>
        <w:ind w:left="0" w:firstLine="426"/>
        <w:rPr>
          <w:b/>
          <w:sz w:val="24"/>
          <w:lang w:eastAsia="pl-PL"/>
        </w:rPr>
      </w:pPr>
    </w:p>
    <w:p w:rsidR="008B63E0" w:rsidRPr="005B05A7" w:rsidRDefault="008B63E0" w:rsidP="008B63E0">
      <w:pPr>
        <w:pStyle w:val="Bezodstpw"/>
        <w:ind w:left="0" w:firstLine="426"/>
        <w:rPr>
          <w:sz w:val="24"/>
        </w:rPr>
      </w:pPr>
      <w:r w:rsidRPr="005B05A7">
        <w:rPr>
          <w:b/>
          <w:sz w:val="24"/>
          <w:lang w:eastAsia="pl-PL"/>
        </w:rPr>
        <w:t xml:space="preserve">§ 13. </w:t>
      </w:r>
      <w:r w:rsidRPr="005B05A7">
        <w:rPr>
          <w:sz w:val="24"/>
        </w:rPr>
        <w:t>Wykonanie uchwały powierza się Wójtowi Gminy Chełmiec.</w:t>
      </w:r>
    </w:p>
    <w:p w:rsidR="008B63E0" w:rsidRDefault="008B63E0" w:rsidP="008B63E0">
      <w:pPr>
        <w:pStyle w:val="Bezodstpw"/>
        <w:ind w:left="0" w:firstLine="426"/>
        <w:rPr>
          <w:b/>
          <w:sz w:val="24"/>
          <w:lang w:eastAsia="pl-PL"/>
        </w:rPr>
      </w:pPr>
    </w:p>
    <w:p w:rsidR="008B63E0" w:rsidRPr="005B05A7" w:rsidRDefault="008B63E0" w:rsidP="008B63E0">
      <w:pPr>
        <w:pStyle w:val="Bezodstpw"/>
        <w:ind w:left="0" w:firstLine="426"/>
        <w:rPr>
          <w:sz w:val="24"/>
        </w:rPr>
      </w:pPr>
      <w:r w:rsidRPr="005B05A7">
        <w:rPr>
          <w:b/>
          <w:sz w:val="24"/>
          <w:lang w:eastAsia="pl-PL"/>
        </w:rPr>
        <w:t>§ 14.1.</w:t>
      </w:r>
      <w:r w:rsidRPr="005B05A7">
        <w:rPr>
          <w:sz w:val="24"/>
        </w:rPr>
        <w:t>Uchwała wchodzi w życie po upływie 14 dni od dnia jej ogłoszenia w Dzienniku Urzędowym Województwa Małopolskiego.</w:t>
      </w:r>
    </w:p>
    <w:p w:rsidR="008B63E0" w:rsidRPr="005B05A7" w:rsidRDefault="008B63E0" w:rsidP="008B63E0">
      <w:pPr>
        <w:pStyle w:val="Bezodstpw"/>
        <w:ind w:left="0" w:firstLine="426"/>
        <w:rPr>
          <w:sz w:val="24"/>
        </w:rPr>
      </w:pPr>
      <w:r w:rsidRPr="005B05A7">
        <w:rPr>
          <w:sz w:val="24"/>
        </w:rPr>
        <w:t xml:space="preserve">2. Uchwała podlega publikacji na stronie internetowej Gminy </w:t>
      </w:r>
      <w:r>
        <w:rPr>
          <w:sz w:val="24"/>
        </w:rPr>
        <w:t>Chełmiec</w:t>
      </w:r>
      <w:r w:rsidRPr="005B05A7">
        <w:rPr>
          <w:sz w:val="24"/>
        </w:rPr>
        <w:t>.</w:t>
      </w:r>
    </w:p>
    <w:p w:rsidR="008B63E0" w:rsidRDefault="008B63E0" w:rsidP="008B63E0">
      <w:pPr>
        <w:spacing w:after="30"/>
        <w:ind w:right="75"/>
        <w:jc w:val="right"/>
        <w:rPr>
          <w:rFonts w:ascii="Times New Roman" w:hAnsi="Times New Roman"/>
          <w:sz w:val="24"/>
          <w:szCs w:val="24"/>
        </w:rPr>
      </w:pPr>
    </w:p>
    <w:p w:rsidR="008B63E0" w:rsidRDefault="008B63E0" w:rsidP="008B63E0">
      <w:pPr>
        <w:spacing w:after="30"/>
        <w:ind w:right="75"/>
        <w:jc w:val="right"/>
        <w:rPr>
          <w:rFonts w:ascii="Times New Roman" w:hAnsi="Times New Roman"/>
          <w:sz w:val="24"/>
          <w:szCs w:val="24"/>
        </w:rPr>
      </w:pPr>
      <w:r w:rsidRPr="0074788F">
        <w:rPr>
          <w:rFonts w:ascii="Times New Roman" w:hAnsi="Times New Roman"/>
          <w:sz w:val="24"/>
          <w:szCs w:val="24"/>
        </w:rPr>
        <w:tab/>
      </w:r>
      <w:r w:rsidRPr="0074788F">
        <w:rPr>
          <w:rFonts w:ascii="Times New Roman" w:hAnsi="Times New Roman"/>
          <w:sz w:val="24"/>
          <w:szCs w:val="24"/>
        </w:rPr>
        <w:tab/>
      </w:r>
      <w:r w:rsidRPr="0074788F">
        <w:rPr>
          <w:rFonts w:ascii="Times New Roman" w:hAnsi="Times New Roman"/>
          <w:sz w:val="24"/>
          <w:szCs w:val="24"/>
        </w:rPr>
        <w:tab/>
      </w:r>
      <w:r w:rsidRPr="0074788F">
        <w:rPr>
          <w:rFonts w:ascii="Times New Roman" w:hAnsi="Times New Roman"/>
          <w:sz w:val="24"/>
          <w:szCs w:val="24"/>
        </w:rPr>
        <w:tab/>
      </w:r>
      <w:r w:rsidRPr="0074788F">
        <w:rPr>
          <w:rFonts w:ascii="Times New Roman" w:hAnsi="Times New Roman"/>
          <w:sz w:val="24"/>
          <w:szCs w:val="24"/>
        </w:rPr>
        <w:tab/>
      </w:r>
      <w:r w:rsidRPr="0074788F">
        <w:rPr>
          <w:rFonts w:ascii="Times New Roman" w:hAnsi="Times New Roman"/>
          <w:sz w:val="24"/>
          <w:szCs w:val="24"/>
        </w:rPr>
        <w:tab/>
      </w:r>
      <w:r w:rsidRPr="0074788F">
        <w:rPr>
          <w:rFonts w:ascii="Times New Roman" w:hAnsi="Times New Roman"/>
          <w:sz w:val="24"/>
          <w:szCs w:val="24"/>
        </w:rPr>
        <w:tab/>
      </w:r>
    </w:p>
    <w:p w:rsidR="008B63E0" w:rsidRDefault="008B63E0" w:rsidP="008B63E0">
      <w:pPr>
        <w:spacing w:after="30"/>
        <w:ind w:right="75"/>
        <w:jc w:val="right"/>
      </w:pPr>
      <w:r w:rsidRPr="00F738E3">
        <w:rPr>
          <w:rStyle w:val="markedcontent"/>
          <w:rFonts w:ascii="Times New Roman" w:hAnsi="Times New Roman"/>
          <w:sz w:val="24"/>
          <w:szCs w:val="23"/>
        </w:rPr>
        <w:t xml:space="preserve">Przewodniczący Rady Gminy </w:t>
      </w:r>
      <w:r>
        <w:rPr>
          <w:rStyle w:val="markedcontent"/>
          <w:rFonts w:ascii="Times New Roman" w:hAnsi="Times New Roman"/>
          <w:sz w:val="24"/>
          <w:szCs w:val="23"/>
        </w:rPr>
        <w:t>Chełmiec</w:t>
      </w:r>
      <w:r w:rsidRPr="00F738E3">
        <w:rPr>
          <w:rStyle w:val="markedcontent"/>
          <w:rFonts w:ascii="Times New Roman" w:hAnsi="Times New Roman"/>
          <w:sz w:val="24"/>
          <w:szCs w:val="23"/>
        </w:rPr>
        <w:t xml:space="preserve"> </w:t>
      </w:r>
      <w:r w:rsidRPr="00F738E3">
        <w:rPr>
          <w:rFonts w:ascii="Times New Roman" w:hAnsi="Times New Roman"/>
          <w:sz w:val="24"/>
        </w:rPr>
        <w:br/>
      </w:r>
    </w:p>
    <w:p w:rsidR="0097337A" w:rsidRDefault="0097337A"/>
    <w:sectPr w:rsidR="0097337A" w:rsidSect="005B05A7">
      <w:headerReference w:type="default" r:id="rId8"/>
      <w:footerReference w:type="even" r:id="rId9"/>
      <w:footerReference w:type="default" r:id="rId10"/>
      <w:pgSz w:w="11906" w:h="16838"/>
      <w:pgMar w:top="709" w:right="1080" w:bottom="567" w:left="1080" w:header="426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C72" w:rsidRDefault="00002C72">
      <w:pPr>
        <w:spacing w:after="0" w:line="240" w:lineRule="auto"/>
      </w:pPr>
      <w:r>
        <w:separator/>
      </w:r>
    </w:p>
  </w:endnote>
  <w:endnote w:type="continuationSeparator" w:id="0">
    <w:p w:rsidR="00002C72" w:rsidRDefault="0000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57B" w:rsidRDefault="00880618" w:rsidP="006355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557B" w:rsidRDefault="00002C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428" w:rsidRDefault="00880618">
    <w:pPr>
      <w:pStyle w:val="Stopka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str. </w:t>
    </w:r>
    <w:r>
      <w:fldChar w:fldCharType="begin"/>
    </w:r>
    <w:r>
      <w:instrText xml:space="preserve"> PAGE    \* MERGEFORMAT </w:instrText>
    </w:r>
    <w:r>
      <w:fldChar w:fldCharType="separate"/>
    </w:r>
    <w:r w:rsidR="00112B67" w:rsidRPr="00112B67">
      <w:rPr>
        <w:rFonts w:ascii="Cambria" w:hAnsi="Cambria"/>
        <w:noProof/>
        <w:sz w:val="28"/>
        <w:szCs w:val="28"/>
      </w:rPr>
      <w:t>6</w:t>
    </w:r>
    <w:r>
      <w:fldChar w:fldCharType="end"/>
    </w:r>
  </w:p>
  <w:p w:rsidR="0063557B" w:rsidRDefault="00002C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C72" w:rsidRDefault="00002C72">
      <w:pPr>
        <w:spacing w:after="0" w:line="240" w:lineRule="auto"/>
      </w:pPr>
      <w:r>
        <w:separator/>
      </w:r>
    </w:p>
  </w:footnote>
  <w:footnote w:type="continuationSeparator" w:id="0">
    <w:p w:rsidR="00002C72" w:rsidRDefault="0000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57B" w:rsidRDefault="00002C72" w:rsidP="0063557B">
    <w:pPr>
      <w:pStyle w:val="Nagwek"/>
      <w:ind w:left="567" w:hanging="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126FD"/>
    <w:multiLevelType w:val="hybridMultilevel"/>
    <w:tmpl w:val="ECF05554"/>
    <w:lvl w:ilvl="0" w:tplc="D0560C8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93D4448"/>
    <w:multiLevelType w:val="hybridMultilevel"/>
    <w:tmpl w:val="5900EF54"/>
    <w:lvl w:ilvl="0" w:tplc="3ED4DF26">
      <w:start w:val="1"/>
      <w:numFmt w:val="decimal"/>
      <w:lvlText w:val="%1."/>
      <w:lvlJc w:val="left"/>
      <w:pPr>
        <w:ind w:left="146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8957183"/>
    <w:multiLevelType w:val="hybridMultilevel"/>
    <w:tmpl w:val="BBB22FB0"/>
    <w:lvl w:ilvl="0" w:tplc="B02286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E0"/>
    <w:rsid w:val="00002C72"/>
    <w:rsid w:val="00112B67"/>
    <w:rsid w:val="00880618"/>
    <w:rsid w:val="008B63E0"/>
    <w:rsid w:val="0097337A"/>
    <w:rsid w:val="00A2325D"/>
    <w:rsid w:val="00B72979"/>
    <w:rsid w:val="00D7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63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B63E0"/>
    <w:pPr>
      <w:spacing w:after="0" w:line="240" w:lineRule="auto"/>
      <w:ind w:left="720" w:hanging="181"/>
      <w:jc w:val="both"/>
    </w:pPr>
    <w:rPr>
      <w:rFonts w:ascii="Times New Roman" w:eastAsia="Times New Roman" w:hAnsi="Times New Roman"/>
      <w:spacing w:val="4"/>
      <w:kern w:val="16"/>
      <w:position w:val="2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B63E0"/>
    <w:pPr>
      <w:tabs>
        <w:tab w:val="center" w:pos="4536"/>
        <w:tab w:val="right" w:pos="9072"/>
      </w:tabs>
      <w:spacing w:after="0" w:line="240" w:lineRule="auto"/>
      <w:ind w:left="2733" w:hanging="181"/>
      <w:jc w:val="both"/>
    </w:pPr>
    <w:rPr>
      <w:rFonts w:ascii="Times New Roman" w:eastAsia="Times New Roman" w:hAnsi="Times New Roman"/>
      <w:spacing w:val="4"/>
      <w:kern w:val="16"/>
      <w:position w:val="2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3E0"/>
    <w:rPr>
      <w:rFonts w:ascii="Times New Roman" w:eastAsia="Times New Roman" w:hAnsi="Times New Roman" w:cs="Times New Roman"/>
      <w:spacing w:val="4"/>
      <w:kern w:val="16"/>
      <w:position w:val="2"/>
      <w:sz w:val="20"/>
      <w:szCs w:val="20"/>
    </w:rPr>
  </w:style>
  <w:style w:type="character" w:styleId="Numerstrony">
    <w:name w:val="page number"/>
    <w:basedOn w:val="Domylnaczcionkaakapitu"/>
    <w:rsid w:val="008B63E0"/>
  </w:style>
  <w:style w:type="character" w:customStyle="1" w:styleId="txt-new">
    <w:name w:val="txt-new"/>
    <w:basedOn w:val="Domylnaczcionkaakapitu"/>
    <w:rsid w:val="008B63E0"/>
  </w:style>
  <w:style w:type="paragraph" w:styleId="Bezodstpw">
    <w:name w:val="No Spacing"/>
    <w:uiPriority w:val="1"/>
    <w:qFormat/>
    <w:rsid w:val="008B63E0"/>
    <w:pPr>
      <w:spacing w:after="0" w:line="240" w:lineRule="auto"/>
      <w:ind w:left="2733" w:hanging="181"/>
      <w:jc w:val="both"/>
    </w:pPr>
    <w:rPr>
      <w:rFonts w:ascii="Times New Roman" w:eastAsia="Times New Roman" w:hAnsi="Times New Roman" w:cs="Times New Roman"/>
      <w:spacing w:val="4"/>
      <w:kern w:val="16"/>
      <w:position w:val="2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8B63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63E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rsid w:val="008B63E0"/>
  </w:style>
  <w:style w:type="paragraph" w:styleId="Nagwek">
    <w:name w:val="header"/>
    <w:basedOn w:val="Normalny"/>
    <w:link w:val="NagwekZnak"/>
    <w:uiPriority w:val="99"/>
    <w:semiHidden/>
    <w:unhideWhenUsed/>
    <w:rsid w:val="008B63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63E0"/>
    <w:rPr>
      <w:rFonts w:ascii="Calibri" w:eastAsia="Calibri" w:hAnsi="Calibri" w:cs="Times New Roman"/>
    </w:rPr>
  </w:style>
  <w:style w:type="paragraph" w:customStyle="1" w:styleId="standard">
    <w:name w:val="standard"/>
    <w:basedOn w:val="Normalny"/>
    <w:rsid w:val="008B63E0"/>
    <w:pPr>
      <w:tabs>
        <w:tab w:val="left" w:pos="567"/>
      </w:tabs>
      <w:suppressAutoHyphens/>
      <w:spacing w:after="0" w:line="360" w:lineRule="auto"/>
      <w:jc w:val="both"/>
    </w:pPr>
    <w:rPr>
      <w:rFonts w:ascii="Arial" w:eastAsia="Times New Roma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63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B63E0"/>
    <w:pPr>
      <w:spacing w:after="0" w:line="240" w:lineRule="auto"/>
      <w:ind w:left="720" w:hanging="181"/>
      <w:jc w:val="both"/>
    </w:pPr>
    <w:rPr>
      <w:rFonts w:ascii="Times New Roman" w:eastAsia="Times New Roman" w:hAnsi="Times New Roman"/>
      <w:spacing w:val="4"/>
      <w:kern w:val="16"/>
      <w:position w:val="2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B63E0"/>
    <w:pPr>
      <w:tabs>
        <w:tab w:val="center" w:pos="4536"/>
        <w:tab w:val="right" w:pos="9072"/>
      </w:tabs>
      <w:spacing w:after="0" w:line="240" w:lineRule="auto"/>
      <w:ind w:left="2733" w:hanging="181"/>
      <w:jc w:val="both"/>
    </w:pPr>
    <w:rPr>
      <w:rFonts w:ascii="Times New Roman" w:eastAsia="Times New Roman" w:hAnsi="Times New Roman"/>
      <w:spacing w:val="4"/>
      <w:kern w:val="16"/>
      <w:position w:val="2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3E0"/>
    <w:rPr>
      <w:rFonts w:ascii="Times New Roman" w:eastAsia="Times New Roman" w:hAnsi="Times New Roman" w:cs="Times New Roman"/>
      <w:spacing w:val="4"/>
      <w:kern w:val="16"/>
      <w:position w:val="2"/>
      <w:sz w:val="20"/>
      <w:szCs w:val="20"/>
    </w:rPr>
  </w:style>
  <w:style w:type="character" w:styleId="Numerstrony">
    <w:name w:val="page number"/>
    <w:basedOn w:val="Domylnaczcionkaakapitu"/>
    <w:rsid w:val="008B63E0"/>
  </w:style>
  <w:style w:type="character" w:customStyle="1" w:styleId="txt-new">
    <w:name w:val="txt-new"/>
    <w:basedOn w:val="Domylnaczcionkaakapitu"/>
    <w:rsid w:val="008B63E0"/>
  </w:style>
  <w:style w:type="paragraph" w:styleId="Bezodstpw">
    <w:name w:val="No Spacing"/>
    <w:uiPriority w:val="1"/>
    <w:qFormat/>
    <w:rsid w:val="008B63E0"/>
    <w:pPr>
      <w:spacing w:after="0" w:line="240" w:lineRule="auto"/>
      <w:ind w:left="2733" w:hanging="181"/>
      <w:jc w:val="both"/>
    </w:pPr>
    <w:rPr>
      <w:rFonts w:ascii="Times New Roman" w:eastAsia="Times New Roman" w:hAnsi="Times New Roman" w:cs="Times New Roman"/>
      <w:spacing w:val="4"/>
      <w:kern w:val="16"/>
      <w:position w:val="2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8B63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63E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rsid w:val="008B63E0"/>
  </w:style>
  <w:style w:type="paragraph" w:styleId="Nagwek">
    <w:name w:val="header"/>
    <w:basedOn w:val="Normalny"/>
    <w:link w:val="NagwekZnak"/>
    <w:uiPriority w:val="99"/>
    <w:semiHidden/>
    <w:unhideWhenUsed/>
    <w:rsid w:val="008B63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63E0"/>
    <w:rPr>
      <w:rFonts w:ascii="Calibri" w:eastAsia="Calibri" w:hAnsi="Calibri" w:cs="Times New Roman"/>
    </w:rPr>
  </w:style>
  <w:style w:type="paragraph" w:customStyle="1" w:styleId="standard">
    <w:name w:val="standard"/>
    <w:basedOn w:val="Normalny"/>
    <w:rsid w:val="008B63E0"/>
    <w:pPr>
      <w:tabs>
        <w:tab w:val="left" w:pos="567"/>
      </w:tabs>
      <w:suppressAutoHyphens/>
      <w:spacing w:after="0" w:line="360" w:lineRule="auto"/>
      <w:jc w:val="both"/>
    </w:pPr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2821</Words>
  <Characters>16931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user</cp:lastModifiedBy>
  <cp:revision>4</cp:revision>
  <dcterms:created xsi:type="dcterms:W3CDTF">2022-01-14T10:57:00Z</dcterms:created>
  <dcterms:modified xsi:type="dcterms:W3CDTF">2022-06-07T12:43:00Z</dcterms:modified>
</cp:coreProperties>
</file>