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Calibri" w:eastAsiaTheme="minorHAnsi"/>
        </w:rPr>
        <w:t>14 Styczeń 2021r.</w:t>
      </w:r>
    </w:p>
    <w:p>
      <w:pPr>
        <w:pStyle w:val="Normal"/>
        <w:jc w:val="right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right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right"/>
        <w:rPr/>
      </w:pPr>
      <w:r>
        <w:rPr>
          <w:rFonts w:eastAsia="Calibri" w:eastAsiaTheme="minorHAnsi"/>
          <w:b/>
          <w:sz w:val="32"/>
          <w:szCs w:val="32"/>
        </w:rPr>
        <w:tab/>
      </w:r>
    </w:p>
    <w:p>
      <w:pPr>
        <w:pStyle w:val="Normal"/>
        <w:jc w:val="right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right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center"/>
        <w:rPr/>
      </w:pPr>
      <w:r>
        <w:rPr>
          <w:rFonts w:eastAsia="Calibri" w:eastAsiaTheme="minorHAnsi"/>
          <w:b/>
        </w:rPr>
        <w:t xml:space="preserve">Zapytanie ofertowe </w:t>
      </w:r>
    </w:p>
    <w:p>
      <w:pPr>
        <w:pStyle w:val="Normal"/>
        <w:jc w:val="center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both"/>
        <w:rPr/>
      </w:pPr>
      <w:r>
        <w:rPr>
          <w:rFonts w:eastAsia="Calibri" w:eastAsiaTheme="minorHAnsi"/>
        </w:rPr>
        <w:t xml:space="preserve">Wykonanie uzbrojenia ujęcia wody wraz z wykonaniem obudowy studnia głębinowej oraz zagospodarowaniem terenu w miejscowości  Kunów gm. Chełmiec. </w:t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Calibri" w:eastAsiaTheme="minorHAnsi"/>
          <w:b/>
          <w:bCs/>
        </w:rPr>
        <w:t xml:space="preserve">Zakres  prac- </w:t>
      </w:r>
      <w:r>
        <w:rPr>
          <w:rFonts w:eastAsia="Calibri" w:eastAsiaTheme="minorHAnsi"/>
          <w:b/>
          <w:bCs/>
        </w:rPr>
        <w:t>wymagania</w:t>
      </w:r>
      <w:r>
        <w:rPr>
          <w:rFonts w:eastAsia="Calibri" w:eastAsiaTheme="minorHAnsi"/>
          <w:b/>
          <w:bCs/>
        </w:rPr>
        <w:t xml:space="preserve"> : </w:t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Wykonanie obudowy studni (betonowa, D</w:t>
      </w:r>
      <w:r>
        <w:rPr>
          <w:rFonts w:eastAsia="ArialMT"/>
          <w:lang w:eastAsia="en-US"/>
        </w:rPr>
        <w:t>N</w:t>
      </w:r>
      <w:r>
        <w:rPr>
          <w:rFonts w:eastAsia="ArialMT"/>
          <w:lang w:eastAsia="en-US"/>
        </w:rPr>
        <w:t>=2,0 m, H</w:t>
      </w:r>
      <w:r>
        <w:rPr>
          <w:rFonts w:eastAsia="ArialMT"/>
          <w:sz w:val="13"/>
          <w:szCs w:val="13"/>
          <w:lang w:eastAsia="en-US"/>
        </w:rPr>
        <w:t xml:space="preserve">min </w:t>
      </w:r>
      <w:r>
        <w:rPr>
          <w:rFonts w:eastAsia="ArialMT"/>
          <w:lang w:eastAsia="en-US"/>
        </w:rPr>
        <w:t>=2,0 m) wraz z kompletnym uzbrojeniem.</w:t>
      </w:r>
    </w:p>
    <w:p>
      <w:pPr>
        <w:pStyle w:val="ListParagraph"/>
        <w:numPr>
          <w:ilvl w:val="0"/>
          <w:numId w:val="1"/>
        </w:numPr>
        <w:rPr>
          <w:rFonts w:eastAsia="ArialMT"/>
          <w:lang w:eastAsia="en-US"/>
        </w:rPr>
      </w:pPr>
      <w:r>
        <w:rPr>
          <w:rFonts w:eastAsia="ArialMT"/>
          <w:lang w:eastAsia="en-US"/>
        </w:rPr>
        <w:t>Dno obudowy zlokalizować na odpowiedniej rzędnej, zapewniającej skuteczne odwadnianie komory. W razie konieczności należy przedłużyć rurę studzienną.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Wykonanie w dnie obudowy kratkę ściekową  (DN100), z podwójnymi zemknięciami. Odwodnieniem na zewnątrz do studzienki zanikowej.</w:t>
      </w:r>
    </w:p>
    <w:p>
      <w:pPr>
        <w:pStyle w:val="ListParagraph"/>
        <w:numPr>
          <w:ilvl w:val="0"/>
          <w:numId w:val="1"/>
        </w:numPr>
        <w:rPr>
          <w:rFonts w:eastAsia="ArialMT"/>
          <w:lang w:eastAsia="en-US"/>
        </w:rPr>
      </w:pPr>
      <w:r>
        <w:rPr>
          <w:rFonts w:eastAsia="ArialMT"/>
          <w:lang w:eastAsia="en-US"/>
        </w:rPr>
        <w:t>Wykonanie izolacji termicznej na zewnątrz komory (np. pianką PIR PUR grubości min. 5 cm).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Montaż w płycie przykrywowej obudowy  szczelnego, ociepla</w:t>
      </w:r>
      <w:r>
        <w:rPr>
          <w:rFonts w:eastAsia="ArialMT"/>
          <w:lang w:eastAsia="en-US"/>
        </w:rPr>
        <w:t>nego</w:t>
      </w:r>
      <w:r>
        <w:rPr>
          <w:rFonts w:eastAsia="ArialMT"/>
          <w:lang w:eastAsia="en-US"/>
        </w:rPr>
        <w:t xml:space="preserve"> wła</w:t>
      </w:r>
      <w:r>
        <w:rPr>
          <w:rFonts w:eastAsia="ArialMT"/>
          <w:lang w:eastAsia="en-US"/>
        </w:rPr>
        <w:t>zu</w:t>
      </w:r>
      <w:r>
        <w:rPr>
          <w:rFonts w:eastAsia="ArialMT"/>
          <w:lang w:eastAsia="en-US"/>
        </w:rPr>
        <w:t xml:space="preserve"> o wymiarach min. 0,8x0,8 m – stal kwasoodporna min. 1.4301).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Montaż kanału wentylacji w komorze (czerpnia oraz wyrzutnia fi 110 ze stali kwasoodpornej)</w:t>
      </w:r>
    </w:p>
    <w:p>
      <w:pPr>
        <w:pStyle w:val="ListParagraph"/>
        <w:numPr>
          <w:ilvl w:val="0"/>
          <w:numId w:val="1"/>
        </w:numPr>
        <w:rPr>
          <w:rFonts w:eastAsia="ArialMT"/>
          <w:lang w:eastAsia="en-US"/>
        </w:rPr>
      </w:pPr>
      <w:r>
        <w:rPr>
          <w:rFonts w:eastAsia="ArialMT"/>
          <w:lang w:eastAsia="en-US"/>
        </w:rPr>
        <w:t>Montaż drabiny zejściowej (stal kwasoodporna min. 1.4301).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Wykonanie głowicy studni – zabudowa nowej głowicy studni (D=0,20÷0,25 m) wraz z pełnym wyposażeniem, w tym: manometr, wodomierz ,przepływomierz zawór zwrotny, punkt poboru próbek wody z odpowiednim zaworem z końcówką do opalania ½”, zawór odcinający na tłoczeniu. Armatura oraz kształtki DN 2”, PN16, sondą do monitorowania poziomu wody w studni 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 xml:space="preserve">Wykonanie  ogrodzenia  panelowego (L= </w:t>
      </w:r>
      <w:r>
        <w:rPr>
          <w:rFonts w:eastAsia="ArialMT"/>
          <w:lang w:eastAsia="en-US"/>
        </w:rPr>
        <w:t xml:space="preserve">około </w:t>
      </w:r>
      <w:r>
        <w:rPr>
          <w:rFonts w:eastAsia="ArialMT"/>
          <w:lang w:eastAsia="en-US"/>
        </w:rPr>
        <w:t>60 m, H=1,8 m) wraz z furtką wejściową (S=1,0 m).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 xml:space="preserve">Wykonanie oświetlenia zewnętrznego czujnikiem </w:t>
      </w:r>
      <w:r>
        <w:rPr>
          <w:rFonts w:eastAsia="ArialMT"/>
          <w:lang w:eastAsia="en-US"/>
        </w:rPr>
        <w:t>zmierzchowym</w:t>
      </w:r>
      <w:r>
        <w:rPr>
          <w:rFonts w:eastAsia="ArialMT"/>
          <w:lang w:eastAsia="en-US"/>
        </w:rPr>
        <w:t>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Instalacja monitoringu wizyjnego.</w:t>
      </w:r>
    </w:p>
    <w:p>
      <w:pPr>
        <w:pStyle w:val="ListParagraph"/>
        <w:numPr>
          <w:ilvl w:val="0"/>
          <w:numId w:val="1"/>
        </w:numPr>
        <w:rPr>
          <w:rFonts w:eastAsia="ArialMT"/>
          <w:lang w:eastAsia="en-US"/>
        </w:rPr>
      </w:pPr>
      <w:r>
        <w:rPr>
          <w:rFonts w:eastAsia="ArialMT"/>
          <w:lang w:eastAsia="en-US"/>
        </w:rPr>
        <w:t>Dostawa i montaż nowej szafki sterowniczej wyposażonej m.in. w:</w:t>
      </w:r>
    </w:p>
    <w:p>
      <w:pPr>
        <w:pStyle w:val="ListParagraph"/>
        <w:rPr>
          <w:rFonts w:eastAsia="ArialMT"/>
          <w:lang w:eastAsia="en-US"/>
        </w:rPr>
      </w:pPr>
      <w:r>
        <w:rPr>
          <w:rFonts w:eastAsia="ArialMT"/>
          <w:lang w:eastAsia="en-US"/>
        </w:rPr>
        <w:t>- sterownik telemetryczny,</w:t>
      </w:r>
    </w:p>
    <w:p>
      <w:pPr>
        <w:pStyle w:val="ListParagraph"/>
        <w:rPr>
          <w:rFonts w:eastAsia="ArialMT"/>
          <w:lang w:eastAsia="en-US"/>
        </w:rPr>
      </w:pPr>
      <w:r>
        <w:rPr>
          <w:rFonts w:eastAsia="ArialMT"/>
          <w:lang w:eastAsia="en-US"/>
        </w:rPr>
        <w:t>- przetwornicę częstotliwości,</w:t>
      </w:r>
    </w:p>
    <w:p>
      <w:pPr>
        <w:pStyle w:val="ListParagraph"/>
        <w:rPr>
          <w:rFonts w:eastAsia="ArialMT"/>
          <w:lang w:eastAsia="en-US"/>
        </w:rPr>
      </w:pPr>
      <w:r>
        <w:rPr>
          <w:rFonts w:eastAsia="ArialMT"/>
          <w:lang w:eastAsia="en-US"/>
        </w:rPr>
        <w:t>- sondę hydrostatyczną,</w:t>
      </w:r>
    </w:p>
    <w:p>
      <w:pPr>
        <w:pStyle w:val="ListParagraph"/>
        <w:rPr>
          <w:rFonts w:eastAsia="ArialMT"/>
          <w:lang w:eastAsia="en-US"/>
        </w:rPr>
      </w:pPr>
      <w:r>
        <w:rPr>
          <w:rFonts w:eastAsia="ArialMT"/>
          <w:lang w:eastAsia="en-US"/>
        </w:rPr>
        <w:t>- gniazdo 230V,</w:t>
      </w:r>
    </w:p>
    <w:p>
      <w:pPr>
        <w:pStyle w:val="ListParagraph"/>
        <w:rPr>
          <w:rFonts w:eastAsia="ArialMT"/>
          <w:lang w:eastAsia="en-US"/>
        </w:rPr>
      </w:pPr>
      <w:r>
        <w:rPr>
          <w:rFonts w:eastAsia="ArialMT"/>
          <w:lang w:eastAsia="en-US"/>
        </w:rPr>
        <w:t xml:space="preserve">-  </w:t>
      </w:r>
      <w:r>
        <w:rPr>
          <w:rFonts w:eastAsia="ArialMT"/>
          <w:lang w:eastAsia="en-US"/>
        </w:rPr>
        <w:t xml:space="preserve">wykonie WLZ z rozdzielnią elektryczną obsługującą  m.in </w:t>
      </w:r>
      <w:r>
        <w:rPr>
          <w:rFonts w:eastAsia="ArialMT"/>
          <w:lang w:eastAsia="en-US"/>
        </w:rPr>
        <w:t>: oświetleni</w:t>
      </w:r>
      <w:r>
        <w:rPr>
          <w:rFonts w:eastAsia="ArialMT"/>
          <w:lang w:eastAsia="en-US"/>
        </w:rPr>
        <w:t>e</w:t>
      </w:r>
      <w:r>
        <w:rPr>
          <w:rFonts w:eastAsia="ArialMT"/>
          <w:lang w:eastAsia="en-US"/>
        </w:rPr>
        <w:t xml:space="preserve"> </w:t>
      </w:r>
      <w:r>
        <w:rPr>
          <w:rFonts w:eastAsia="ArialMT"/>
          <w:lang w:eastAsia="en-US"/>
        </w:rPr>
        <w:t xml:space="preserve">zewnętrzne </w:t>
      </w:r>
      <w:r>
        <w:rPr>
          <w:rFonts w:eastAsia="ArialMT"/>
          <w:lang w:eastAsia="en-US"/>
        </w:rPr>
        <w:t>, pomp</w:t>
      </w:r>
      <w:r>
        <w:rPr>
          <w:rFonts w:eastAsia="ArialMT"/>
          <w:lang w:eastAsia="en-US"/>
        </w:rPr>
        <w:t>ę</w:t>
      </w:r>
      <w:r>
        <w:rPr>
          <w:rFonts w:eastAsia="ArialMT"/>
          <w:lang w:eastAsia="en-US"/>
        </w:rPr>
        <w:t xml:space="preserve">, </w:t>
      </w:r>
      <w:r>
        <w:rPr>
          <w:rFonts w:eastAsia="ArialMT"/>
          <w:lang w:eastAsia="en-US"/>
        </w:rPr>
        <w:t>przepływomierz</w:t>
      </w:r>
    </w:p>
    <w:p>
      <w:pPr>
        <w:pStyle w:val="ListParagraph"/>
        <w:rPr/>
      </w:pPr>
      <w:r>
        <w:rPr>
          <w:rFonts w:eastAsia="ArialMT"/>
          <w:lang w:eastAsia="en-US"/>
        </w:rPr>
        <w:t>- kontaktron włazu i drzwi szafy.</w:t>
      </w:r>
    </w:p>
    <w:p>
      <w:pPr>
        <w:pStyle w:val="ListParagraph"/>
        <w:rPr>
          <w:b/>
          <w:b/>
          <w:bCs/>
        </w:rPr>
      </w:pPr>
      <w:r>
        <w:rPr>
          <w:rFonts w:eastAsia="ArialMT"/>
          <w:b/>
          <w:bCs/>
          <w:lang w:eastAsia="en-US"/>
        </w:rPr>
        <w:t xml:space="preserve"> </w:t>
      </w:r>
      <w:r>
        <w:rPr>
          <w:rFonts w:eastAsia="ArialMT"/>
          <w:b/>
          <w:bCs/>
          <w:lang w:eastAsia="en-US"/>
        </w:rPr>
        <w:t xml:space="preserve">- Ujecie  zostanie wpięte  do systemu monitoringu sieci wodociągowej ZGKiM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Dostawa i montaż pompy głębinowej dobranej do wydajności ujęcia zgodnie z pozwoleniem wodno- prawnym które posiada inwestor</w:t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 xml:space="preserve">Sieć wodociągowa z rur warstwowych PEHD RC SDR11 63x5,8mm PN16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 xml:space="preserve">L=Około  210mb </w:t>
      </w:r>
      <w:r>
        <w:rPr>
          <w:rFonts w:eastAsia="ArialMT"/>
          <w:lang w:eastAsia="en-US"/>
        </w:rPr>
        <w:t>wraz ze spięciem do istniejącej sieci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lang w:eastAsia="en-US"/>
        </w:rPr>
        <w:t>Inwestor posiada pozwolenie wodno-prawne na pobór wody podziemnej z odwiertu O-3 zlokalizowanego  na działce  202/2 w miejscowości Kunów gmina Chełmiec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eastAsia="ArialMT"/>
          <w:b/>
          <w:bCs/>
          <w:lang w:eastAsia="en-US"/>
        </w:rPr>
        <w:t>Opracowanie kompletnej dokumentacji projektowej w zakresie realizowanego zadania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MT"/>
          <w:b/>
          <w:bCs/>
          <w:lang w:eastAsia="en-US"/>
        </w:rPr>
        <w:t>Uzyskanie w imieniu zamawiającego wszystkich wymaganych decyzji oraz pozwoleń związanych z użytkowaniem opisywanego obiektu.</w:t>
      </w:r>
    </w:p>
    <w:p>
      <w:pPr>
        <w:pStyle w:val="ListParagraph"/>
        <w:rPr>
          <w:rFonts w:eastAsia="ArialMT"/>
          <w:b/>
          <w:b/>
          <w:bCs/>
          <w:lang w:eastAsia="en-US"/>
        </w:rPr>
      </w:pPr>
      <w:r>
        <w:rPr/>
      </w:r>
    </w:p>
    <w:p>
      <w:pPr>
        <w:pStyle w:val="Normal"/>
        <w:ind w:left="0" w:right="-113" w:hanging="0"/>
        <w:jc w:val="both"/>
        <w:rPr>
          <w:rFonts w:ascii="Times New Roman" w:hAnsi="Times New Roman"/>
        </w:rPr>
      </w:pPr>
      <w:r>
        <w:rPr>
          <w:b w:val="false"/>
          <w:bCs w:val="false"/>
        </w:rPr>
        <w:t>Wykonawca zobowiązuje się wykonać przedmiot zamówienia zgodnie z zasadami w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>półczesnej wiedzy technicznej, obowiązującymi normami i normatywami.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  <w:t>Zamawiający może unieważnić zapytanie bez podania przyczyny.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Wymagany termin realizacji wraz z </w:t>
      </w:r>
      <w:r>
        <w:rPr>
          <w:b/>
          <w:bCs/>
        </w:rPr>
        <w:t xml:space="preserve">uzyskanym </w:t>
      </w:r>
      <w:r>
        <w:rPr>
          <w:b/>
          <w:bCs/>
          <w:color w:val="000000"/>
        </w:rPr>
        <w:t xml:space="preserve">prawomocnym </w:t>
      </w:r>
      <w:r>
        <w:rPr>
          <w:b/>
          <w:bCs/>
          <w:color w:val="000000"/>
        </w:rPr>
        <w:t xml:space="preserve">pozwoleniem na </w:t>
      </w:r>
      <w:r>
        <w:rPr>
          <w:b/>
          <w:bCs/>
          <w:color w:val="000000"/>
        </w:rPr>
        <w:t xml:space="preserve">użytkowanie </w:t>
      </w:r>
      <w:r>
        <w:rPr>
          <w:b/>
          <w:bCs/>
        </w:rPr>
        <w:t xml:space="preserve"> do </w:t>
      </w:r>
      <w:r>
        <w:rPr>
          <w:b/>
          <w:bCs/>
        </w:rPr>
        <w:t xml:space="preserve">31.08.2021 r. </w:t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  <w:t>Cen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 xml:space="preserve"> stanowić będzie jedy</w:t>
      </w:r>
      <w:r>
        <w:rPr>
          <w:b w:val="false"/>
          <w:bCs w:val="false"/>
        </w:rPr>
        <w:t xml:space="preserve">ne </w:t>
      </w:r>
      <w:r>
        <w:rPr>
          <w:b w:val="false"/>
          <w:bCs w:val="false"/>
        </w:rPr>
        <w:t>kryterium oceny ofert.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  <w:t>Wycena powinna zawierać wszelkie czynności towarzyszące niezbędne do wykonania przedmiotu zamówienia oraz uzyskania decyzji o pozwoleniu na budowę.</w:t>
      </w:r>
    </w:p>
    <w:p>
      <w:pPr>
        <w:pStyle w:val="Normal"/>
        <w:ind w:left="0" w:right="0" w:hanging="0"/>
        <w:jc w:val="both"/>
        <w:rPr>
          <w:u w:val="singl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-113" w:hanging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Ofertę cenową należy złożyć do dnia: </w:t>
      </w:r>
      <w:r>
        <w:rPr>
          <w:b/>
          <w:bCs/>
        </w:rPr>
        <w:t xml:space="preserve">01.02.2021 r. </w:t>
      </w:r>
      <w:r>
        <w:rPr>
          <w:b/>
          <w:bCs/>
          <w:i/>
          <w:iCs/>
          <w:sz w:val="26"/>
          <w:szCs w:val="26"/>
          <w:u w:val="none"/>
        </w:rPr>
        <w:t>e-mailem na adres: przetargi@chelmiec.pl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bCs/>
        </w:rPr>
      </w:pPr>
      <w:r>
        <w:rPr>
          <w:rFonts w:eastAsia="ArialMT"/>
          <w:b w:val="false"/>
          <w:bCs w:val="false"/>
          <w:lang w:eastAsia="en-US"/>
        </w:rPr>
        <w:t>T</w:t>
      </w:r>
      <w:r>
        <w:rPr>
          <w:rFonts w:eastAsia="ArialMT"/>
          <w:b w:val="false"/>
          <w:bCs w:val="false"/>
          <w:lang w:eastAsia="en-US"/>
        </w:rPr>
        <w:t>el. kontaktowy (018) 414 56 24 od godziny 8.00 do 15.00</w:t>
      </w:r>
    </w:p>
    <w:p>
      <w:pPr>
        <w:pStyle w:val="ListParagraph"/>
        <w:rPr>
          <w:rFonts w:eastAsia="ArialMT"/>
          <w:b/>
          <w:b/>
          <w:bCs/>
          <w:lang w:eastAsia="en-US"/>
        </w:rPr>
      </w:pPr>
      <w:r>
        <w:rPr/>
      </w:r>
    </w:p>
    <w:p>
      <w:pPr>
        <w:pStyle w:val="ListParagraph"/>
        <w:rPr>
          <w:rFonts w:eastAsia="ArialMT"/>
          <w:b/>
          <w:b/>
          <w:bCs/>
          <w:lang w:eastAsia="en-US"/>
        </w:rPr>
      </w:pPr>
      <w:r>
        <w:rPr/>
      </w:r>
    </w:p>
    <w:p>
      <w:pPr>
        <w:pStyle w:val="ListParagraph"/>
        <w:ind w:hanging="0"/>
        <w:rPr>
          <w:rFonts w:eastAsia="ArialMT"/>
          <w:b/>
          <w:b/>
          <w:bCs/>
          <w:lang w:eastAsia="en-US"/>
        </w:rPr>
      </w:pPr>
      <w:r>
        <w:rPr/>
      </w:r>
    </w:p>
    <w:p>
      <w:pPr>
        <w:pStyle w:val="ListParagraph"/>
        <w:ind w:left="720" w:hanging="0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ArialMT"/>
          <w:lang w:eastAsia="en-US"/>
        </w:rPr>
      </w:pPr>
      <w:r>
        <w:rPr>
          <w:rFonts w:eastAsia="ArialMT"/>
          <w:lang w:eastAsia="en-US"/>
        </w:rPr>
      </w: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843" w:footer="69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ankGothic Lt B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BankGothic Lt BT" w:hAnsi="BankGothic Lt BT"/>
        <w:color w:val="BFBFBF" w:themeColor="background1" w:themeShade="bf"/>
        <w:sz w:val="28"/>
        <w:szCs w:val="28"/>
      </w:rPr>
    </w:pPr>
    <w:r>
      <w:rPr>
        <w:rFonts w:ascii="BankGothic Lt BT" w:hAnsi="BankGothic Lt BT"/>
        <w:color w:val="BFBFBF" w:themeColor="background1" w:themeShade="bf"/>
        <w:sz w:val="28"/>
        <w:szCs w:val="28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5110" w:leader="none"/>
        <w:tab w:val="right" w:pos="9072" w:leader="none"/>
      </w:tabs>
      <w:jc w:val="center"/>
      <w:rPr>
        <w:rFonts w:ascii="BankGothic Lt BT" w:hAnsi="BankGothic Lt BT"/>
        <w:b/>
        <w:b/>
        <w:color w:val="BFBFBF" w:themeColor="background1" w:themeShade="bf"/>
        <w:sz w:val="28"/>
        <w:szCs w:val="28"/>
      </w:rPr>
    </w:pPr>
    <w:r>
      <w:rPr>
        <w:rFonts w:ascii="BankGothic Lt BT" w:hAnsi="BankGothic Lt BT"/>
        <w:b/>
        <w:color w:val="BFBFBF" w:themeColor="background1" w:themeShade="bf"/>
        <w:sz w:val="28"/>
        <w:szCs w:val="28"/>
      </w:rPr>
    </w:r>
  </w:p>
  <w:p>
    <w:pPr>
      <w:pStyle w:val="Gwka"/>
      <w:tabs>
        <w:tab w:val="center" w:pos="4536" w:leader="none"/>
        <w:tab w:val="left" w:pos="5110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0f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76f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76fd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6fd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Symbol"/>
      <w:b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unhideWhenUsed/>
    <w:rsid w:val="00576fd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76fd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6fd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d123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bd123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4459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01c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22E1-05A5-45A7-8AD6-CA1A5647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LibreOffice/6.0.3.2$Windows_x86 LibreOffice_project/8f48d515416608e3a835360314dac7e47fd0b821</Application>
  <Pages>2</Pages>
  <Words>428</Words>
  <Characters>2705</Characters>
  <CharactersWithSpaces>3102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2021-01-12T07:51:00Z</dcterms:created>
  <dc:creator>JAREK</dc:creator>
  <dc:description/>
  <dc:language>pl-PL</dc:language>
  <cp:lastModifiedBy/>
  <cp:lastPrinted>2021-01-14T09:36:11Z</cp:lastPrinted>
  <dcterms:modified xsi:type="dcterms:W3CDTF">2021-01-14T09:36:00Z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