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954A" w14:textId="77777777" w:rsidR="00C721DB" w:rsidRDefault="00E71A68">
      <w:pPr>
        <w:pStyle w:val="Standard"/>
        <w:rPr>
          <w:rFonts w:hint="eastAsia"/>
        </w:rPr>
      </w:pPr>
      <w:r>
        <w:t>ZGKIM.271.11.2022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Chełmiec, dnia 11.03.2022 r.</w:t>
      </w:r>
    </w:p>
    <w:p w14:paraId="44D906C8" w14:textId="77777777" w:rsidR="00C721DB" w:rsidRDefault="00C721DB">
      <w:pPr>
        <w:pStyle w:val="Standard"/>
        <w:rPr>
          <w:rFonts w:hint="eastAsia"/>
          <w:sz w:val="16"/>
          <w:szCs w:val="16"/>
        </w:rPr>
      </w:pPr>
    </w:p>
    <w:p w14:paraId="54E60AC2" w14:textId="77777777" w:rsidR="00C721DB" w:rsidRDefault="00E71A68">
      <w:pPr>
        <w:pStyle w:val="Standard"/>
        <w:shd w:val="clear" w:color="auto" w:fill="DBE5F1"/>
        <w:spacing w:line="360" w:lineRule="auto"/>
        <w:jc w:val="center"/>
        <w:rPr>
          <w:rFonts w:cs="Calibri" w:hint="eastAsia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INFORMACJA Z OTWARCIA OFERT</w:t>
      </w:r>
    </w:p>
    <w:p w14:paraId="1837A818" w14:textId="77777777" w:rsidR="00C721DB" w:rsidRDefault="00E71A68">
      <w:pPr>
        <w:pStyle w:val="Standard"/>
        <w:shd w:val="clear" w:color="auto" w:fill="DBE5F1"/>
        <w:spacing w:line="360" w:lineRule="auto"/>
        <w:jc w:val="center"/>
        <w:rPr>
          <w:rFonts w:cs="Calibri" w:hint="eastAsia"/>
          <w:sz w:val="21"/>
          <w:szCs w:val="21"/>
        </w:rPr>
      </w:pPr>
      <w:r>
        <w:rPr>
          <w:rFonts w:cs="Calibri"/>
          <w:sz w:val="21"/>
          <w:szCs w:val="21"/>
        </w:rPr>
        <w:t>dot.: postępowania o udzielenie zamówienia publicznego na zadanie pn.</w:t>
      </w:r>
    </w:p>
    <w:p w14:paraId="2A385E9C" w14:textId="77777777" w:rsidR="00C721DB" w:rsidRDefault="00E71A68">
      <w:pPr>
        <w:pStyle w:val="Standard"/>
        <w:shd w:val="clear" w:color="auto" w:fill="DBE5F1"/>
        <w:spacing w:line="300" w:lineRule="auto"/>
        <w:jc w:val="center"/>
        <w:rPr>
          <w:rFonts w:cs="Calibri" w:hint="eastAsia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Rozbudowa sieci wodociągowej oraz kanalizacji sanitarnej na terenie Gminy </w:t>
      </w:r>
      <w:r>
        <w:rPr>
          <w:rFonts w:cs="Calibri"/>
          <w:b/>
          <w:sz w:val="20"/>
          <w:szCs w:val="20"/>
        </w:rPr>
        <w:t>Chełmiec</w:t>
      </w:r>
    </w:p>
    <w:p w14:paraId="4F9261DC" w14:textId="77777777" w:rsidR="00C721DB" w:rsidRDefault="00E71A68">
      <w:pPr>
        <w:pStyle w:val="Standard"/>
        <w:shd w:val="clear" w:color="auto" w:fill="DBE5F1"/>
        <w:spacing w:line="300" w:lineRule="auto"/>
        <w:jc w:val="center"/>
        <w:rPr>
          <w:rFonts w:cs="Calibri" w:hint="eastAsia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cz. 1 Budowa sieci wodociągowej rozdzielczej wraz z przyłączami i sieci kanalizacji sanitarnej                         wraz z przyłączami w rejonie ul. Krótkiej (dz. 237/5, 237/6, 237/13, 226 m. Chełmiec)</w:t>
      </w:r>
    </w:p>
    <w:p w14:paraId="3DC110EF" w14:textId="77777777" w:rsidR="00C721DB" w:rsidRDefault="00E71A68">
      <w:pPr>
        <w:pStyle w:val="Standard"/>
        <w:shd w:val="clear" w:color="auto" w:fill="DBE5F1"/>
        <w:spacing w:line="300" w:lineRule="auto"/>
        <w:jc w:val="center"/>
        <w:rPr>
          <w:rFonts w:cs="Calibri" w:hint="eastAsia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cz. 2 Budowa sieci wodociągowej i kanaliza</w:t>
      </w:r>
      <w:r>
        <w:rPr>
          <w:rFonts w:cs="Calibri"/>
          <w:b/>
          <w:sz w:val="20"/>
          <w:szCs w:val="20"/>
        </w:rPr>
        <w:t>cyjnej wraz z przyłączami wodociągowymi i kanalizacyjnymi                      oraz przebudowa odcinka sieci kanalizacyjna (dz. 221/1, 230/13, 230/12, 230/10, 226, 222/19,229/3, 229/4,                   228/4, 228/2, 228/1 m. Chełmiec)</w:t>
      </w:r>
    </w:p>
    <w:p w14:paraId="32B37CC3" w14:textId="77777777" w:rsidR="00C721DB" w:rsidRDefault="00C721DB">
      <w:pPr>
        <w:pStyle w:val="Standard"/>
        <w:spacing w:line="300" w:lineRule="auto"/>
        <w:jc w:val="both"/>
        <w:rPr>
          <w:rFonts w:cs="Calibri" w:hint="eastAsia"/>
        </w:rPr>
      </w:pPr>
    </w:p>
    <w:p w14:paraId="2AC619CF" w14:textId="77777777" w:rsidR="00C721DB" w:rsidRDefault="00E71A68">
      <w:pPr>
        <w:pStyle w:val="Standard"/>
        <w:spacing w:line="300" w:lineRule="auto"/>
        <w:jc w:val="both"/>
        <w:rPr>
          <w:rFonts w:hint="eastAsia"/>
        </w:rPr>
      </w:pPr>
      <w:r>
        <w:rPr>
          <w:rFonts w:cs="Calibri"/>
        </w:rPr>
        <w:t>Zamawiający informu</w:t>
      </w:r>
      <w:r>
        <w:rPr>
          <w:rFonts w:cs="Calibri"/>
        </w:rPr>
        <w:t>je, że</w:t>
      </w:r>
      <w:r>
        <w:rPr>
          <w:rFonts w:cs="Calibri"/>
          <w:shd w:val="clear" w:color="auto" w:fill="FFFFFF"/>
        </w:rPr>
        <w:t> </w:t>
      </w:r>
      <w:r>
        <w:rPr>
          <w:rFonts w:cs="Calibri"/>
        </w:rPr>
        <w:t>w</w:t>
      </w:r>
      <w:r>
        <w:rPr>
          <w:rFonts w:cs="Calibri"/>
          <w:shd w:val="clear" w:color="auto" w:fill="FFFFFF"/>
        </w:rPr>
        <w:t> </w:t>
      </w:r>
      <w:r>
        <w:rPr>
          <w:rFonts w:cs="Calibri"/>
        </w:rPr>
        <w:t>postępowaniu o</w:t>
      </w:r>
      <w:r>
        <w:rPr>
          <w:rFonts w:cs="Calibri"/>
          <w:shd w:val="clear" w:color="auto" w:fill="FFFFFF"/>
        </w:rPr>
        <w:t> </w:t>
      </w:r>
      <w:r>
        <w:rPr>
          <w:rFonts w:cs="Calibri"/>
        </w:rPr>
        <w:t>udzielenie zamówienia publicznego na zadanie pn.:</w:t>
      </w:r>
    </w:p>
    <w:p w14:paraId="0CD8F34B" w14:textId="77777777" w:rsidR="00C721DB" w:rsidRDefault="00E71A68">
      <w:pPr>
        <w:pStyle w:val="Standard"/>
        <w:spacing w:line="300" w:lineRule="auto"/>
        <w:ind w:firstLine="284"/>
        <w:jc w:val="center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Rozbudowa sieci wodociągowej oraz kanalizacji sanitarnej na terenie Gminy Chełmiec</w:t>
      </w:r>
    </w:p>
    <w:p w14:paraId="79FA3698" w14:textId="77777777" w:rsidR="00C721DB" w:rsidRDefault="00E71A68">
      <w:pPr>
        <w:pStyle w:val="Standard"/>
        <w:spacing w:line="300" w:lineRule="auto"/>
        <w:ind w:firstLine="284"/>
        <w:jc w:val="center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cz. 1 Budowa sieci wodociągowej rozdzielczej wraz z przyłączami i sieci kanalizacji sanitarnej     </w:t>
      </w:r>
      <w:r>
        <w:rPr>
          <w:b/>
          <w:bCs/>
          <w:sz w:val="21"/>
          <w:szCs w:val="21"/>
        </w:rPr>
        <w:t xml:space="preserve">                    wraz z przyłączami w rejonie ul. Krótkiej (dz. 237/5, 237/6, 237/13, 226 m. Chełmiec)</w:t>
      </w:r>
    </w:p>
    <w:p w14:paraId="0F0D67D2" w14:textId="77777777" w:rsidR="00C721DB" w:rsidRDefault="00E71A68">
      <w:pPr>
        <w:pStyle w:val="Standard"/>
        <w:spacing w:line="300" w:lineRule="auto"/>
        <w:ind w:firstLine="284"/>
        <w:jc w:val="center"/>
        <w:rPr>
          <w:rFonts w:hint="eastAsia"/>
        </w:rPr>
      </w:pPr>
      <w:r>
        <w:rPr>
          <w:b/>
          <w:bCs/>
          <w:sz w:val="21"/>
          <w:szCs w:val="21"/>
        </w:rPr>
        <w:t xml:space="preserve">cz. 2 Budowa sieci wodociągowej i kanalizacyjnej wraz z przyłączami wodociągowymi i kanalizacyjnymi oraz przebudowa odcinka sieci </w:t>
      </w:r>
      <w:r>
        <w:rPr>
          <w:b/>
          <w:bCs/>
          <w:sz w:val="21"/>
          <w:szCs w:val="21"/>
        </w:rPr>
        <w:t>kanalizacyjna (dz. 221/1, 230/13, 230/12, 230/10, 226, 222/19,229/3, 229/4, 228/4, 228/2, 228/1 m. Chełmiec)</w:t>
      </w:r>
    </w:p>
    <w:p w14:paraId="1054ADD9" w14:textId="77777777" w:rsidR="00C721DB" w:rsidRDefault="00E71A68">
      <w:pPr>
        <w:pStyle w:val="Standard"/>
        <w:spacing w:line="300" w:lineRule="auto"/>
        <w:jc w:val="both"/>
        <w:rPr>
          <w:rFonts w:hint="eastAsia"/>
        </w:rPr>
      </w:pPr>
      <w:r>
        <w:rPr>
          <w:rFonts w:cs="Calibri"/>
        </w:rPr>
        <w:t>do terminu składania ofert wyznaczonego na</w:t>
      </w:r>
      <w:r>
        <w:rPr>
          <w:rFonts w:cs="Calibri"/>
          <w:shd w:val="clear" w:color="auto" w:fill="FFFFFF"/>
        </w:rPr>
        <w:t> </w:t>
      </w:r>
      <w:r>
        <w:rPr>
          <w:rFonts w:cs="Calibri"/>
        </w:rPr>
        <w:t xml:space="preserve">dzień </w:t>
      </w:r>
      <w:r>
        <w:rPr>
          <w:rFonts w:cs="Calibri"/>
          <w:color w:val="auto"/>
        </w:rPr>
        <w:t xml:space="preserve">11.03.2022 r. na godz. 9:00 </w:t>
      </w:r>
      <w:r>
        <w:rPr>
          <w:rFonts w:cs="Calibri"/>
        </w:rPr>
        <w:t>wpłynęły następujące oferty: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902"/>
        <w:gridCol w:w="2527"/>
        <w:gridCol w:w="3518"/>
      </w:tblGrid>
      <w:tr w:rsidR="00C721DB" w14:paraId="120F5E5E" w14:textId="77777777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070C" w14:textId="77777777" w:rsidR="00C721DB" w:rsidRDefault="00E71A68">
            <w:pPr>
              <w:pStyle w:val="TableContents"/>
              <w:jc w:val="center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Firma</w:t>
            </w: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0717" w14:textId="77777777" w:rsidR="00C721DB" w:rsidRDefault="00E71A68">
            <w:pPr>
              <w:pStyle w:val="TableContents"/>
              <w:jc w:val="center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CBE2" w14:textId="77777777" w:rsidR="00C721DB" w:rsidRDefault="00E71A68">
            <w:pPr>
              <w:pStyle w:val="TableContents"/>
              <w:jc w:val="center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Rękojmia za wady</w:t>
            </w:r>
          </w:p>
        </w:tc>
      </w:tr>
      <w:tr w:rsidR="00C721DB" w14:paraId="31DC4493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F7A4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PHU „INKO 2001”</w:t>
            </w:r>
          </w:p>
          <w:p w14:paraId="176030F6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K. Łukasik, K. Kaczor,</w:t>
            </w:r>
          </w:p>
          <w:p w14:paraId="604313E0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J. Majewski, sp. j.</w:t>
            </w:r>
          </w:p>
          <w:p w14:paraId="085E4F4C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ul. Lwowska 220</w:t>
            </w:r>
          </w:p>
          <w:p w14:paraId="2514BEB3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33-300 Nowy Sącz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49353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F496C5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144.107,85 zł</w:t>
            </w:r>
          </w:p>
        </w:tc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8BF35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 miesięcy</w:t>
            </w:r>
          </w:p>
        </w:tc>
      </w:tr>
      <w:tr w:rsidR="00C721DB" w14:paraId="02D3808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F79AA" w14:textId="77777777" w:rsidR="00C721DB" w:rsidRDefault="00C721DB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B6CCA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948CA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282.969,32 zł</w:t>
            </w:r>
          </w:p>
        </w:tc>
        <w:tc>
          <w:tcPr>
            <w:tcW w:w="3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4B31" w14:textId="77777777" w:rsidR="00C721DB" w:rsidRDefault="00C721DB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C721DB" w14:paraId="551A6BDB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6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679D6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POLMAR</w:t>
            </w:r>
          </w:p>
          <w:p w14:paraId="38ACC277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Policht</w:t>
            </w:r>
            <w:proofErr w:type="spellEnd"/>
          </w:p>
          <w:p w14:paraId="56AD10C8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Podrzecze 203</w:t>
            </w:r>
          </w:p>
          <w:p w14:paraId="4869B71A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33-386 Podegrodzie 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2303F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1A585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73.045,00 zł</w:t>
            </w:r>
          </w:p>
        </w:tc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7C7D8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 miesięcy</w:t>
            </w:r>
          </w:p>
        </w:tc>
      </w:tr>
      <w:tr w:rsidR="00C721DB" w14:paraId="68FFBB6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87D9" w14:textId="77777777" w:rsidR="00C721DB" w:rsidRDefault="00C721DB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0811F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674AE" w14:textId="77777777" w:rsidR="00C721DB" w:rsidRDefault="00E71A68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155.920,00 zł</w:t>
            </w:r>
          </w:p>
        </w:tc>
        <w:tc>
          <w:tcPr>
            <w:tcW w:w="3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6F8B3" w14:textId="77777777" w:rsidR="00C721DB" w:rsidRDefault="00C721DB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C721DB" w14:paraId="1A78A963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6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1A9E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PPHU </w:t>
            </w: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LELITO </w:t>
            </w:r>
          </w:p>
          <w:p w14:paraId="0BF7E6F5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Tadeusz </w:t>
            </w:r>
            <w:proofErr w:type="spellStart"/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Lelito</w:t>
            </w:r>
            <w:proofErr w:type="spellEnd"/>
          </w:p>
          <w:p w14:paraId="40640A63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Frycowa 148, </w:t>
            </w:r>
          </w:p>
          <w:p w14:paraId="58EF5972" w14:textId="77777777" w:rsidR="00C721DB" w:rsidRDefault="00E71A68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auto"/>
                <w:sz w:val="22"/>
                <w:szCs w:val="22"/>
              </w:rPr>
              <w:t>33-335 Nawojowa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75050" w14:textId="77777777" w:rsidR="00C721DB" w:rsidRDefault="00E71A68">
            <w:pPr>
              <w:pStyle w:val="TableContents"/>
              <w:jc w:val="center"/>
              <w:rPr>
                <w:rFonts w:hint="eastAsia"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E10E76" w14:textId="77777777" w:rsidR="00C721DB" w:rsidRDefault="00E71A68">
            <w:pPr>
              <w:pStyle w:val="TableContents"/>
              <w:jc w:val="center"/>
              <w:rPr>
                <w:rFonts w:hint="eastAsia"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155.644,68 zł</w:t>
            </w:r>
          </w:p>
        </w:tc>
        <w:tc>
          <w:tcPr>
            <w:tcW w:w="35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4B961" w14:textId="77777777" w:rsidR="00C721DB" w:rsidRDefault="00E71A6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auto"/>
                <w:sz w:val="22"/>
                <w:szCs w:val="22"/>
              </w:rPr>
              <w:t>60 miesięcy</w:t>
            </w:r>
          </w:p>
        </w:tc>
      </w:tr>
      <w:tr w:rsidR="00C721DB" w14:paraId="41CF94A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70B37" w14:textId="77777777" w:rsidR="00C721DB" w:rsidRDefault="00C721DB">
            <w:pPr>
              <w:pStyle w:val="TableContents"/>
              <w:jc w:val="both"/>
              <w:rPr>
                <w:rFonts w:cs="Calibri" w:hint="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0511" w14:textId="77777777" w:rsidR="00C721DB" w:rsidRDefault="00E71A68">
            <w:pPr>
              <w:pStyle w:val="TableContents"/>
              <w:jc w:val="center"/>
              <w:rPr>
                <w:rFonts w:hint="eastAsia"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D069D" w14:textId="77777777" w:rsidR="00C721DB" w:rsidRDefault="00E71A68">
            <w:pPr>
              <w:pStyle w:val="TableContents"/>
              <w:jc w:val="center"/>
              <w:rPr>
                <w:rFonts w:hint="eastAsia"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275.588,74 zł</w:t>
            </w:r>
          </w:p>
        </w:tc>
        <w:tc>
          <w:tcPr>
            <w:tcW w:w="3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379AC" w14:textId="77777777" w:rsidR="00C721DB" w:rsidRDefault="00C721DB">
            <w:pPr>
              <w:pStyle w:val="TableContents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14:paraId="538683FD" w14:textId="77777777" w:rsidR="00C721DB" w:rsidRDefault="00C721DB">
      <w:pPr>
        <w:pStyle w:val="Standard"/>
        <w:spacing w:line="300" w:lineRule="auto"/>
        <w:jc w:val="both"/>
        <w:rPr>
          <w:rFonts w:cs="Calibri" w:hint="eastAsia"/>
        </w:rPr>
      </w:pPr>
    </w:p>
    <w:p w14:paraId="6A825906" w14:textId="77777777" w:rsidR="00C721DB" w:rsidRDefault="00E71A68">
      <w:pPr>
        <w:pStyle w:val="Standard"/>
        <w:spacing w:line="300" w:lineRule="auto"/>
        <w:jc w:val="both"/>
        <w:rPr>
          <w:rFonts w:hint="eastAsia"/>
        </w:rPr>
      </w:pPr>
      <w:r>
        <w:t xml:space="preserve">W związku z możliwością negocjacji treści złożonych ofert, która była przewidziana w rozdziale XX SWZ Zamawiający będzie informował Wykonawców o </w:t>
      </w:r>
      <w:r>
        <w:t>dalszych etapach postępowania.</w:t>
      </w:r>
    </w:p>
    <w:p w14:paraId="259E2C66" w14:textId="77777777" w:rsidR="00C721DB" w:rsidRDefault="00E71A68">
      <w:pPr>
        <w:pStyle w:val="Standard"/>
        <w:spacing w:line="300" w:lineRule="auto"/>
        <w:jc w:val="both"/>
        <w:rPr>
          <w:rFonts w:cs="Calibri" w:hint="eastAsia"/>
        </w:rPr>
      </w:pPr>
      <w:r>
        <w:rPr>
          <w:rFonts w:cs="Calibri"/>
        </w:rPr>
        <w:t>Zamawiający informuje, że kwoty przeznaczone na sfinansowanie zamówienia dla poszczególnych części zamówienia są następujące:</w:t>
      </w:r>
    </w:p>
    <w:p w14:paraId="401A0A24" w14:textId="77777777" w:rsidR="00C721DB" w:rsidRDefault="00E71A68">
      <w:pPr>
        <w:pStyle w:val="Standard"/>
        <w:spacing w:line="300" w:lineRule="auto"/>
        <w:jc w:val="both"/>
        <w:rPr>
          <w:rFonts w:cs="Calibri" w:hint="eastAsia"/>
        </w:rPr>
      </w:pPr>
      <w:r>
        <w:rPr>
          <w:rFonts w:cs="Calibri"/>
        </w:rPr>
        <w:t>cz. 1 - 150.000,00 zł brutto</w:t>
      </w:r>
    </w:p>
    <w:p w14:paraId="4203CCB0" w14:textId="77777777" w:rsidR="00C721DB" w:rsidRDefault="00E71A68">
      <w:pPr>
        <w:pStyle w:val="Standard"/>
        <w:spacing w:line="300" w:lineRule="auto"/>
        <w:jc w:val="both"/>
        <w:rPr>
          <w:rFonts w:cs="Calibri" w:hint="eastAsia"/>
        </w:rPr>
      </w:pPr>
      <w:r>
        <w:rPr>
          <w:rFonts w:cs="Calibri"/>
        </w:rPr>
        <w:t>cz. 2 -  300.000,00 zł brutto</w:t>
      </w:r>
    </w:p>
    <w:p w14:paraId="26D04BF6" w14:textId="77777777" w:rsidR="00C721DB" w:rsidRDefault="00E71A68">
      <w:pPr>
        <w:pStyle w:val="Standard"/>
        <w:spacing w:line="300" w:lineRule="auto"/>
        <w:jc w:val="center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bCs/>
        </w:rPr>
        <w:t>Dyrektor ZGKIM</w:t>
      </w:r>
    </w:p>
    <w:p w14:paraId="1FFEF5E9" w14:textId="77777777" w:rsidR="00C721DB" w:rsidRDefault="00C721DB">
      <w:pPr>
        <w:pStyle w:val="Standard"/>
        <w:spacing w:line="300" w:lineRule="auto"/>
        <w:jc w:val="center"/>
        <w:rPr>
          <w:rFonts w:cs="Calibri" w:hint="eastAsia"/>
          <w:b/>
          <w:bCs/>
        </w:rPr>
      </w:pPr>
    </w:p>
    <w:p w14:paraId="132CA172" w14:textId="77777777" w:rsidR="00C721DB" w:rsidRDefault="00E71A68">
      <w:pPr>
        <w:pStyle w:val="Standard"/>
        <w:spacing w:line="300" w:lineRule="auto"/>
        <w:jc w:val="center"/>
        <w:rPr>
          <w:rFonts w:hint="eastAsia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Bogumiła </w:t>
      </w:r>
      <w:proofErr w:type="spellStart"/>
      <w:r>
        <w:rPr>
          <w:rFonts w:cs="Calibri"/>
          <w:b/>
          <w:bCs/>
        </w:rPr>
        <w:t>A</w:t>
      </w:r>
      <w:r>
        <w:rPr>
          <w:rFonts w:cs="Calibri"/>
          <w:b/>
          <w:bCs/>
        </w:rPr>
        <w:t>szklar</w:t>
      </w:r>
      <w:proofErr w:type="spellEnd"/>
      <w:r>
        <w:rPr>
          <w:rFonts w:cs="Calibri"/>
          <w:b/>
          <w:bCs/>
        </w:rPr>
        <w:t xml:space="preserve"> - </w:t>
      </w:r>
      <w:proofErr w:type="spellStart"/>
      <w:r>
        <w:rPr>
          <w:rFonts w:cs="Calibri"/>
          <w:b/>
          <w:bCs/>
        </w:rPr>
        <w:t>Lelito</w:t>
      </w:r>
      <w:proofErr w:type="spellEnd"/>
    </w:p>
    <w:sectPr w:rsidR="00C721DB">
      <w:headerReference w:type="default" r:id="rId6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5E0D" w14:textId="77777777" w:rsidR="00E71A68" w:rsidRDefault="00E71A68">
      <w:pPr>
        <w:rPr>
          <w:rFonts w:hint="eastAsia"/>
        </w:rPr>
      </w:pPr>
      <w:r>
        <w:separator/>
      </w:r>
    </w:p>
  </w:endnote>
  <w:endnote w:type="continuationSeparator" w:id="0">
    <w:p w14:paraId="1CED6D03" w14:textId="77777777" w:rsidR="00E71A68" w:rsidRDefault="00E71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C336" w14:textId="77777777" w:rsidR="00E71A68" w:rsidRDefault="00E71A68">
      <w:pPr>
        <w:rPr>
          <w:rFonts w:hint="eastAsia"/>
        </w:rPr>
      </w:pPr>
      <w:r>
        <w:separator/>
      </w:r>
    </w:p>
  </w:footnote>
  <w:footnote w:type="continuationSeparator" w:id="0">
    <w:p w14:paraId="2FB6B67B" w14:textId="77777777" w:rsidR="00E71A68" w:rsidRDefault="00E71A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7D4" w14:textId="77777777" w:rsidR="00F05D89" w:rsidRDefault="00E71A68">
    <w:pPr>
      <w:pStyle w:val="Heading"/>
      <w:jc w:val="center"/>
      <w:rPr>
        <w:rFonts w:hint="eastAsia"/>
        <w:b/>
        <w:bCs/>
        <w:sz w:val="18"/>
        <w:szCs w:val="18"/>
      </w:rPr>
    </w:pPr>
    <w:r>
      <w:rPr>
        <w:b/>
        <w:bCs/>
        <w:sz w:val="18"/>
        <w:szCs w:val="18"/>
      </w:rPr>
      <w:t>Rozbudowa sieci wodociągowej oraz kanalizacji sanitarnej na terenie Gminy Chełmiec</w:t>
    </w:r>
  </w:p>
  <w:p w14:paraId="4A3CFF05" w14:textId="77777777" w:rsidR="00F05D89" w:rsidRDefault="00E71A68">
    <w:pPr>
      <w:pStyle w:val="Heading"/>
      <w:jc w:val="center"/>
      <w:rPr>
        <w:rFonts w:hint="eastAsia"/>
        <w:b/>
        <w:bCs/>
        <w:sz w:val="18"/>
        <w:szCs w:val="18"/>
      </w:rPr>
    </w:pPr>
    <w:r>
      <w:rPr>
        <w:b/>
        <w:bCs/>
        <w:sz w:val="18"/>
        <w:szCs w:val="18"/>
      </w:rPr>
      <w:t xml:space="preserve">cz. 1 Budowa sieci wodociągowej rozdzielczej wraz z przyłączami i sieci kanalizacji sanitarnej wraz z przyłączami </w:t>
    </w:r>
    <w:r>
      <w:rPr>
        <w:b/>
        <w:bCs/>
        <w:sz w:val="18"/>
        <w:szCs w:val="18"/>
      </w:rPr>
      <w:t xml:space="preserve">                                w rejonie ul. Krótkiej (dz. 237/5, 237/6, 237/13, 226 m. Chełmiec)</w:t>
    </w:r>
  </w:p>
  <w:p w14:paraId="21103816" w14:textId="77777777" w:rsidR="00F05D89" w:rsidRDefault="00E71A68">
    <w:pPr>
      <w:pStyle w:val="Heading"/>
      <w:jc w:val="center"/>
      <w:rPr>
        <w:rFonts w:hint="eastAsia"/>
      </w:rPr>
    </w:pPr>
    <w:r>
      <w:rPr>
        <w:b/>
        <w:bCs/>
        <w:sz w:val="18"/>
        <w:szCs w:val="18"/>
      </w:rPr>
      <w:t>cz. 2 Budowa sieci wodociągowej i kanalizacyjnej wraz z przyłączami wodociągowymi i kanalizacyjnymi oraz przebudowa odcinka sieci kanalizacyjna (dz. 221/1, 2</w:t>
    </w:r>
    <w:r>
      <w:rPr>
        <w:b/>
        <w:bCs/>
        <w:sz w:val="18"/>
        <w:szCs w:val="18"/>
      </w:rPr>
      <w:t>30/13, 230/12, 230/10, 226, 222/19,229/3, 229/4, 228/4, 228/2, 228/1 m. Chełmiec)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21DB"/>
    <w:rsid w:val="008F1C61"/>
    <w:rsid w:val="00C721DB"/>
    <w:rsid w:val="00E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A59"/>
  <w15:docId w15:val="{771F32C7-562C-4B60-BE9B-BD09901D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styleId="Nagwek">
    <w:name w:val="header"/>
    <w:basedOn w:val="HeaderandFooter"/>
  </w:style>
  <w:style w:type="paragraph" w:customStyle="1" w:styleId="Default">
    <w:name w:val="Default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creator>RCL</dc:creator>
  <cp:lastModifiedBy>Rysiek</cp:lastModifiedBy>
  <cp:revision>2</cp:revision>
  <cp:lastPrinted>2022-03-11T09:51:00Z</cp:lastPrinted>
  <dcterms:created xsi:type="dcterms:W3CDTF">2022-03-11T14:01:00Z</dcterms:created>
  <dcterms:modified xsi:type="dcterms:W3CDTF">2022-03-11T14:01:00Z</dcterms:modified>
</cp:coreProperties>
</file>