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000" w:firstRow="0" w:lastRow="0" w:firstColumn="0" w:lastColumn="0" w:noHBand="0" w:noVBand="0"/>
      </w:tblPr>
      <w:tblGrid>
        <w:gridCol w:w="1369"/>
        <w:gridCol w:w="8891"/>
      </w:tblGrid>
      <w:tr w:rsidR="00046661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046661" w:rsidRDefault="00D2677E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3A2273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3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973BE7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stycznia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A31CBF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3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046661" w:rsidRDefault="00D2677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Wójt Gminy Chełmiec</w:t>
            </w:r>
          </w:p>
          <w:p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Ogłasza nabór kandydatów na wolne stanowisko urzędnicze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CE6D5E" w:rsidRPr="00CE6D5E" w:rsidRDefault="00CE6D5E" w:rsidP="00CE6D5E">
            <w:pPr>
              <w:jc w:val="center"/>
              <w:rPr>
                <w:rFonts w:ascii="Verdana" w:hAnsi="Verdana"/>
                <w:b/>
              </w:rPr>
            </w:pPr>
            <w:r w:rsidRPr="00CE6D5E">
              <w:rPr>
                <w:rFonts w:ascii="Verdana" w:hAnsi="Verdana"/>
                <w:b/>
              </w:rPr>
              <w:t>Strażnik (aplikant) w Straży Gminnej w Chełmcu</w:t>
            </w:r>
          </w:p>
          <w:p w:rsidR="00046661" w:rsidRDefault="00CE6D5E" w:rsidP="00973BE7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E6D5E">
              <w:rPr>
                <w:rFonts w:ascii="Verdana" w:hAnsi="Verdana"/>
                <w:b/>
              </w:rPr>
              <w:t>w strukturze Urzędu Gminy Chełmiec (</w:t>
            </w:r>
            <w:r w:rsidR="00973BE7">
              <w:rPr>
                <w:rFonts w:ascii="Verdana" w:hAnsi="Verdana"/>
                <w:b/>
              </w:rPr>
              <w:t xml:space="preserve">jeden </w:t>
            </w:r>
            <w:r w:rsidRPr="00CE6D5E">
              <w:rPr>
                <w:rFonts w:ascii="Verdana" w:hAnsi="Verdana"/>
                <w:b/>
              </w:rPr>
              <w:t>etat)</w:t>
            </w:r>
          </w:p>
        </w:tc>
      </w:tr>
      <w:tr w:rsidR="00046661">
        <w:trPr>
          <w:trHeight w:val="362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prowadzenie i przechowywanie dokumentacji związanej z działalnością Straży,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przyjmowanie, rejestrowanie i ekspedycja korespondencji,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prowadzenie rejestru ujawnionych wykroczeń i przestępstw,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prowadzenie wewnętrznej ewidencji indywidualnego wyposażenia strażników oraz technicznego wyposażenia Straży,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obsługa interesantów oraz prowadzenie rejestru zgłoszeń,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przygotowan</w:t>
            </w:r>
            <w:r w:rsidR="007D5D89">
              <w:rPr>
                <w:rFonts w:ascii="Verdana" w:hAnsi="Verdana"/>
                <w:sz w:val="16"/>
                <w:szCs w:val="16"/>
              </w:rPr>
              <w:t>ie wniosków kierowanych do Sądu,</w:t>
            </w:r>
            <w:r w:rsidRPr="00CE6D5E">
              <w:rPr>
                <w:rFonts w:ascii="Verdana" w:hAnsi="Verdana"/>
                <w:sz w:val="16"/>
                <w:szCs w:val="16"/>
              </w:rPr>
              <w:t xml:space="preserve"> Prokuratury, Policji lub innych organów,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wykonywanie czynności kancelaryjnych,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prowadzenie systematycznego rozpoznania przydzielonego rejonu służbowego pod względem osobowym, terenowym oraz zjawisk i zdarzeń wywierających wpływ na stan porządku i bezpieczeństwa w gminie,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udział w spotkaniach z mieszkańcami celem wysłuchania ich społecznej oceny w zakresie porządku i dyscypliny społecznej, a także przekazywanie mieszkańcom aktualnych problemów związanych z zapobieganiem i ściganiem wykroczeń,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inspirowanie społeczeństwa do niesienia społecznej pomocy na rzecz poprawy porządku publicznego w gminie,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prawidłowe dokumentowanie przebiegu i wyników służby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dbałość o powierzone mienie.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poszanowanie powagi, honoru, godności obywateli i własnej,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przestrzeganie postanowień ustawy o ochronie informacji niejawnych,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podejmowanie interwencji w sytuacjach zagrożenia życia, zdrowia lub mienia, a także w przypadku naruszenia dóbr osobistych ludzi,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zachowanie uprzejmości i życzliwości w kontaktach z obywatelami, przełożonymi, podwładnymi oraz współpracownikami,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stałe podnoszenie kwalifikacji zawodowych,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zachowanie się z godnością w czasie pracy i poza nią,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przygotowanie projektów pism, opracowań i innych materiałów dla potrzeb Komendanta,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współpraca z wydziałami Urzędu Gminy w Chełmcu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:rsidR="00CE6D5E" w:rsidRPr="00CE6D5E" w:rsidRDefault="00CE6D5E" w:rsidP="00CE6D5E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E6D5E">
              <w:rPr>
                <w:rFonts w:ascii="Verdana" w:hAnsi="Verdana"/>
                <w:b/>
                <w:sz w:val="16"/>
                <w:szCs w:val="16"/>
              </w:rPr>
              <w:t>Miejsce pracy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 xml:space="preserve">Praca   w   budynku   Urzędu Gminy Chełmiec oraz służba patrolowa obszarze gminy Chełmiec.  Ochrona porządku publicznego w gminie Chełmiec. </w:t>
            </w:r>
          </w:p>
          <w:p w:rsidR="00CE6D5E" w:rsidRPr="00CE6D5E" w:rsidRDefault="00CE6D5E" w:rsidP="00CE6D5E">
            <w:pPr>
              <w:pStyle w:val="punktymoje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CE6D5E">
              <w:rPr>
                <w:rFonts w:ascii="Verdana" w:hAnsi="Verdana"/>
                <w:b/>
                <w:sz w:val="16"/>
                <w:szCs w:val="16"/>
              </w:rPr>
              <w:t>Stanowisko pracy</w:t>
            </w:r>
          </w:p>
          <w:p w:rsidR="00CE6D5E" w:rsidRPr="00CE6D5E" w:rsidRDefault="00CE6D5E" w:rsidP="00CE6D5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Stanowisko pracy związane z: obsługą komputera, prowadzeniem samochodu osobowego, bezpośrednią obsługą interesantów, rozmowami telefonicznymi.</w:t>
            </w:r>
          </w:p>
          <w:p w:rsidR="00046661" w:rsidRDefault="00CE6D5E" w:rsidP="009D5E83">
            <w:pPr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/>
                <w:sz w:val="16"/>
                <w:szCs w:val="16"/>
              </w:rPr>
              <w:t>Praca na pełny etat, przeciętnie 40 godzin w pięciodniowym tygodniu pracy</w:t>
            </w:r>
            <w:r w:rsidR="009D5E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D5E83" w:rsidRPr="009D5E83">
              <w:rPr>
                <w:rFonts w:ascii="Verdana" w:hAnsi="Verdana"/>
                <w:sz w:val="16"/>
                <w:szCs w:val="16"/>
              </w:rPr>
              <w:t>w 4-miesięcznym okresie rozliczeniowym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3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ukończony 21 rok życia,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 xml:space="preserve">wykształcenie co najmniej średnie, 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pełna zdolność do czynności prawnych oraz korzystanie z pełni praw publicznych,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niekaralność za umyślne przestępstwo ścigane z oskarżenia publicznego lub umyślne przestępstwo skarbowe,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stan zdrowia pozwalający na zatrudnienie na wyżej wymienionym stanowisku potwierdzony zaświadczeniem lekarskim lub oświadczeniem kandydata (sprawny fizycznie i psychicznie),</w:t>
            </w:r>
          </w:p>
          <w:p w:rsidR="00CE6D5E" w:rsidRPr="00CE6D5E" w:rsidRDefault="00CE6D5E" w:rsidP="00CE6D5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CE6D5E">
              <w:rPr>
                <w:rFonts w:ascii="Verdana" w:hAnsi="Verdana" w:cs="Verdana"/>
                <w:sz w:val="16"/>
                <w:szCs w:val="16"/>
              </w:rPr>
              <w:t>prawo jazdy kat B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6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592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znajomość: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przepisów o strażach gminnych wraz z aktami wykonawczymi,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prawo o ruchu drogowym,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ustawy o samorządzie gminnym,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ustawy o pracownikach samorządowych,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ustawy o ochronie danych osobowych,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ustawy o finansach publicznych,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kodeksu postępowania administracyjnego,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lastRenderedPageBreak/>
              <w:t>- kodeks wykroczeń,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- kodeksu karnego.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umiejętność obsługi komputera i znajomość komputerowego oprogramowania narzędziowego – Microsoft Office (Word, Excel),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wysoka kultura osobista,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dobra znajomość topografii gminy,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dyspozycyjność umożliwiająca wykonywanie obowiązków w dni wolne, niedziele i święta, w przypadkach nagłych zdarzeń losowych,</w:t>
            </w:r>
          </w:p>
          <w:p w:rsidR="00CE6D5E" w:rsidRPr="00CE6D5E" w:rsidRDefault="00CE6D5E" w:rsidP="00CE6D5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E6D5E">
              <w:rPr>
                <w:rFonts w:ascii="Verdana" w:hAnsi="Verdana" w:cs="Arial"/>
                <w:sz w:val="16"/>
                <w:szCs w:val="16"/>
              </w:rPr>
              <w:t>kreatywność i samodzielność w podejmowaniu decyzji i inicjatywa,</w:t>
            </w: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 w:rsidR="00BB0D02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A05F54" w:rsidRPr="00A05F54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A41ECF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58</w:t>
            </w:r>
            <w:bookmarkStart w:id="0" w:name="_GoBack"/>
            <w:bookmarkEnd w:id="0"/>
            <w:r w:rsidRPr="00A05F54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%. </w:t>
            </w:r>
          </w:p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7D5D89" w:rsidRDefault="00D2677E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7D5D89" w:rsidRPr="007D5D89" w:rsidRDefault="007D5D89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D5D89">
              <w:rPr>
                <w:rFonts w:ascii="Verdana" w:hAnsi="Verdana" w:cs="Arial"/>
                <w:sz w:val="16"/>
                <w:szCs w:val="16"/>
              </w:rPr>
              <w:t>podpisane odręcznie oświadczenie o braku przeciwskazań zdrowotnych do pracy na określonym stanowisku pracy*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 w:rsidR="00284F52">
              <w:rPr>
                <w:rFonts w:ascii="Verdana" w:hAnsi="Verdana"/>
                <w:bCs/>
              </w:rPr>
              <w:t>1</w:t>
            </w:r>
            <w:r w:rsidR="00A31CBF">
              <w:rPr>
                <w:rFonts w:ascii="Verdana" w:hAnsi="Verdana"/>
                <w:bCs/>
              </w:rPr>
              <w:t>6</w:t>
            </w:r>
            <w:r>
              <w:rPr>
                <w:rFonts w:ascii="Verdana" w:hAnsi="Verdana"/>
                <w:bCs/>
              </w:rPr>
              <w:t xml:space="preserve"> </w:t>
            </w:r>
            <w:r w:rsidR="00A31CBF">
              <w:rPr>
                <w:rFonts w:ascii="Verdana" w:hAnsi="Verdana"/>
                <w:bCs/>
              </w:rPr>
              <w:t>stycznia</w:t>
            </w:r>
            <w:r>
              <w:rPr>
                <w:rFonts w:ascii="Verdana" w:hAnsi="Verdana"/>
                <w:bCs/>
              </w:rPr>
              <w:t xml:space="preserve"> 202</w:t>
            </w:r>
            <w:r w:rsidR="00A31CBF">
              <w:rPr>
                <w:rFonts w:ascii="Verdana" w:hAnsi="Verdana"/>
                <w:bCs/>
              </w:rPr>
              <w:t>3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046661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Nabór: </w:t>
            </w:r>
            <w:r w:rsidR="00CE6D5E" w:rsidRPr="00CE6D5E">
              <w:rPr>
                <w:rFonts w:ascii="Verdana" w:hAnsi="Verdana"/>
                <w:b/>
                <w:bCs/>
                <w:sz w:val="18"/>
                <w:szCs w:val="18"/>
              </w:rPr>
              <w:t>„Rekrutacja do Straży Gminnej”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046661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046661" w:rsidRDefault="00046661"/>
          <w:p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284F5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 w:rsidR="00A31CBF">
              <w:rPr>
                <w:rFonts w:ascii="Verdana" w:hAnsi="Verdana" w:cs="Verdana"/>
                <w:b/>
                <w:bCs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A31CBF">
              <w:rPr>
                <w:rFonts w:ascii="Verdana" w:hAnsi="Verdana" w:cs="Verdana"/>
                <w:b/>
                <w:bCs/>
                <w:sz w:val="14"/>
                <w:szCs w:val="14"/>
              </w:rPr>
              <w:t>stycznia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A31CBF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15.30</w:t>
            </w:r>
          </w:p>
          <w:p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46661" w:rsidRDefault="00046661">
      <w:pPr>
        <w:rPr>
          <w:rFonts w:ascii="Verdana" w:hAnsi="Verdana"/>
          <w:sz w:val="16"/>
          <w:szCs w:val="16"/>
        </w:rPr>
      </w:pPr>
    </w:p>
    <w:sectPr w:rsidR="00046661">
      <w:headerReference w:type="default" r:id="rId9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B7" w:rsidRDefault="00436FB7">
      <w:r>
        <w:separator/>
      </w:r>
    </w:p>
  </w:endnote>
  <w:endnote w:type="continuationSeparator" w:id="0">
    <w:p w:rsidR="00436FB7" w:rsidRDefault="004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B7" w:rsidRDefault="00436FB7">
      <w:r>
        <w:separator/>
      </w:r>
    </w:p>
  </w:footnote>
  <w:footnote w:type="continuationSeparator" w:id="0">
    <w:p w:rsidR="00436FB7" w:rsidRDefault="00436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oNotDisplayPageBoundaries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1"/>
    <w:rsid w:val="00046661"/>
    <w:rsid w:val="000A3FC2"/>
    <w:rsid w:val="00235AA1"/>
    <w:rsid w:val="00284F52"/>
    <w:rsid w:val="00350B62"/>
    <w:rsid w:val="00372926"/>
    <w:rsid w:val="003A2273"/>
    <w:rsid w:val="00436FB7"/>
    <w:rsid w:val="006E350A"/>
    <w:rsid w:val="00704942"/>
    <w:rsid w:val="007D5D89"/>
    <w:rsid w:val="00905A6C"/>
    <w:rsid w:val="00973BE7"/>
    <w:rsid w:val="009D5E83"/>
    <w:rsid w:val="00A05F54"/>
    <w:rsid w:val="00A31CBF"/>
    <w:rsid w:val="00A41ECF"/>
    <w:rsid w:val="00BB0D02"/>
    <w:rsid w:val="00CE6D5E"/>
    <w:rsid w:val="00D2677E"/>
    <w:rsid w:val="00F52680"/>
    <w:rsid w:val="00F92361"/>
    <w:rsid w:val="00FB25A8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7D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7CF9-F002-493B-9D3C-9711D41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13</cp:revision>
  <cp:lastPrinted>2022-11-29T08:28:00Z</cp:lastPrinted>
  <dcterms:created xsi:type="dcterms:W3CDTF">2020-10-09T09:14:00Z</dcterms:created>
  <dcterms:modified xsi:type="dcterms:W3CDTF">2023-01-03T11:48:00Z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